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9A" w:rsidRDefault="006F199A" w:rsidP="00BF7072">
      <w:pPr>
        <w:pStyle w:val="Title"/>
        <w:rPr>
          <w:b w:val="0"/>
          <w:szCs w:val="22"/>
        </w:rPr>
      </w:pPr>
      <w:r>
        <w:rPr>
          <w:szCs w:val="22"/>
        </w:rPr>
        <w:t xml:space="preserve">RAJASTHAN STATE INDUSTRIAL DEVELOPMENT AND </w:t>
      </w:r>
      <w:r w:rsidR="00BF7072">
        <w:rPr>
          <w:szCs w:val="22"/>
        </w:rPr>
        <w:t>I</w:t>
      </w:r>
      <w:r>
        <w:rPr>
          <w:szCs w:val="22"/>
        </w:rPr>
        <w:t>NVESTMENT</w:t>
      </w:r>
      <w:r w:rsidR="00BF7072">
        <w:rPr>
          <w:szCs w:val="22"/>
        </w:rPr>
        <w:t xml:space="preserve"> </w:t>
      </w:r>
      <w:r w:rsidRPr="00BC0AEF">
        <w:rPr>
          <w:szCs w:val="22"/>
        </w:rPr>
        <w:t>CORPORATION LIMITED</w:t>
      </w:r>
    </w:p>
    <w:p w:rsidR="006F199A" w:rsidRDefault="006F199A" w:rsidP="000A5C11">
      <w:pPr>
        <w:rPr>
          <w:b/>
          <w:szCs w:val="22"/>
          <w:u w:val="single"/>
        </w:rPr>
      </w:pPr>
    </w:p>
    <w:p w:rsidR="0068505D" w:rsidRDefault="0068505D" w:rsidP="000A5C11">
      <w:pPr>
        <w:rPr>
          <w:b/>
          <w:szCs w:val="22"/>
          <w:u w:val="single"/>
        </w:rPr>
      </w:pPr>
    </w:p>
    <w:p w:rsidR="006F199A" w:rsidRDefault="006F199A" w:rsidP="000A5C11">
      <w:pPr>
        <w:pStyle w:val="Heading1"/>
        <w:spacing w:line="360" w:lineRule="auto"/>
        <w:rPr>
          <w:bCs/>
          <w:szCs w:val="22"/>
        </w:rPr>
      </w:pPr>
      <w:r>
        <w:rPr>
          <w:bCs/>
          <w:szCs w:val="22"/>
        </w:rPr>
        <w:t>MINUTES OF</w:t>
      </w:r>
      <w:r>
        <w:rPr>
          <w:bCs/>
          <w:szCs w:val="22"/>
        </w:rPr>
        <w:tab/>
      </w:r>
      <w:r>
        <w:rPr>
          <w:bCs/>
          <w:szCs w:val="22"/>
        </w:rPr>
        <w:tab/>
      </w:r>
      <w:r>
        <w:rPr>
          <w:bCs/>
          <w:szCs w:val="22"/>
        </w:rPr>
        <w:tab/>
      </w:r>
      <w:r>
        <w:rPr>
          <w:bCs/>
          <w:szCs w:val="22"/>
        </w:rPr>
        <w:tab/>
        <w:t>: Board meeting</w:t>
      </w:r>
    </w:p>
    <w:p w:rsidR="006F199A" w:rsidRDefault="006F199A" w:rsidP="000A5C11">
      <w:pPr>
        <w:pStyle w:val="Heading1"/>
        <w:spacing w:line="360" w:lineRule="auto"/>
        <w:rPr>
          <w:szCs w:val="22"/>
        </w:rPr>
      </w:pPr>
      <w:r>
        <w:rPr>
          <w:szCs w:val="22"/>
        </w:rPr>
        <w:t>VENUE</w:t>
      </w:r>
      <w:r>
        <w:rPr>
          <w:szCs w:val="22"/>
        </w:rPr>
        <w:tab/>
      </w:r>
      <w:r>
        <w:rPr>
          <w:szCs w:val="22"/>
        </w:rPr>
        <w:tab/>
      </w:r>
      <w:r>
        <w:rPr>
          <w:szCs w:val="22"/>
        </w:rPr>
        <w:tab/>
      </w:r>
      <w:r>
        <w:rPr>
          <w:szCs w:val="22"/>
        </w:rPr>
        <w:tab/>
      </w:r>
      <w:r>
        <w:rPr>
          <w:szCs w:val="22"/>
        </w:rPr>
        <w:tab/>
        <w:t>: Udyog Bhawan, Jaipur</w:t>
      </w:r>
    </w:p>
    <w:p w:rsidR="006F199A" w:rsidRDefault="00341FC3" w:rsidP="000A5C11">
      <w:pPr>
        <w:spacing w:line="360" w:lineRule="auto"/>
        <w:rPr>
          <w:b/>
          <w:szCs w:val="22"/>
        </w:rPr>
      </w:pPr>
      <w:r>
        <w:rPr>
          <w:b/>
          <w:szCs w:val="22"/>
        </w:rPr>
        <w:t>DATE &amp; TIME</w:t>
      </w:r>
      <w:r>
        <w:rPr>
          <w:b/>
          <w:szCs w:val="22"/>
        </w:rPr>
        <w:tab/>
      </w:r>
      <w:r>
        <w:rPr>
          <w:b/>
          <w:szCs w:val="22"/>
        </w:rPr>
        <w:tab/>
      </w:r>
      <w:r>
        <w:rPr>
          <w:b/>
          <w:szCs w:val="22"/>
        </w:rPr>
        <w:tab/>
      </w:r>
      <w:r>
        <w:rPr>
          <w:b/>
          <w:szCs w:val="22"/>
        </w:rPr>
        <w:tab/>
        <w:t xml:space="preserve">: </w:t>
      </w:r>
      <w:r w:rsidR="00896993">
        <w:rPr>
          <w:b/>
          <w:szCs w:val="22"/>
        </w:rPr>
        <w:t>19</w:t>
      </w:r>
      <w:r w:rsidR="00BA5FB5">
        <w:rPr>
          <w:b/>
          <w:szCs w:val="22"/>
        </w:rPr>
        <w:t>th</w:t>
      </w:r>
      <w:r w:rsidR="00BF1250">
        <w:rPr>
          <w:b/>
          <w:szCs w:val="22"/>
        </w:rPr>
        <w:t xml:space="preserve"> </w:t>
      </w:r>
      <w:r w:rsidR="00896993">
        <w:rPr>
          <w:b/>
          <w:szCs w:val="22"/>
        </w:rPr>
        <w:t>October</w:t>
      </w:r>
      <w:r w:rsidR="006F199A">
        <w:rPr>
          <w:b/>
          <w:szCs w:val="22"/>
        </w:rPr>
        <w:t xml:space="preserve"> 20</w:t>
      </w:r>
      <w:r w:rsidR="008D41E9">
        <w:rPr>
          <w:b/>
          <w:szCs w:val="22"/>
        </w:rPr>
        <w:t>1</w:t>
      </w:r>
      <w:r w:rsidR="00BF1250">
        <w:rPr>
          <w:b/>
          <w:szCs w:val="22"/>
        </w:rPr>
        <w:t>1</w:t>
      </w:r>
      <w:r w:rsidR="006F199A">
        <w:rPr>
          <w:b/>
          <w:szCs w:val="22"/>
        </w:rPr>
        <w:t xml:space="preserve"> at </w:t>
      </w:r>
      <w:r w:rsidR="00467CCD">
        <w:rPr>
          <w:b/>
          <w:szCs w:val="22"/>
        </w:rPr>
        <w:t>12</w:t>
      </w:r>
      <w:r w:rsidR="006F199A">
        <w:rPr>
          <w:b/>
          <w:szCs w:val="22"/>
        </w:rPr>
        <w:t>.</w:t>
      </w:r>
      <w:r w:rsidR="00467CCD">
        <w:rPr>
          <w:b/>
          <w:szCs w:val="22"/>
        </w:rPr>
        <w:t>3</w:t>
      </w:r>
      <w:r w:rsidR="006F199A">
        <w:rPr>
          <w:b/>
          <w:szCs w:val="22"/>
        </w:rPr>
        <w:t xml:space="preserve">0 </w:t>
      </w:r>
      <w:r w:rsidR="00BF1250">
        <w:rPr>
          <w:b/>
          <w:szCs w:val="22"/>
        </w:rPr>
        <w:t>P</w:t>
      </w:r>
      <w:r w:rsidR="008D41E9">
        <w:rPr>
          <w:b/>
          <w:szCs w:val="22"/>
        </w:rPr>
        <w:t>.M.</w:t>
      </w:r>
    </w:p>
    <w:p w:rsidR="006F199A" w:rsidRDefault="006F199A" w:rsidP="000A5C11">
      <w:pPr>
        <w:rPr>
          <w:b/>
          <w:szCs w:val="22"/>
        </w:rPr>
      </w:pPr>
    </w:p>
    <w:p w:rsidR="006F199A" w:rsidRDefault="006F199A" w:rsidP="00FF7EA0">
      <w:pPr>
        <w:pStyle w:val="Heading1"/>
      </w:pPr>
      <w:proofErr w:type="gramStart"/>
      <w:r>
        <w:t>PRESENT :</w:t>
      </w:r>
      <w:proofErr w:type="gramEnd"/>
    </w:p>
    <w:p w:rsidR="006F199A" w:rsidRDefault="006F199A" w:rsidP="000A5C11">
      <w:pPr>
        <w:pStyle w:val="Heading2"/>
        <w:rPr>
          <w:szCs w:val="22"/>
        </w:rPr>
      </w:pPr>
    </w:p>
    <w:p w:rsidR="00EB12BA" w:rsidRDefault="001978A0" w:rsidP="000A5C11">
      <w:pPr>
        <w:rPr>
          <w:szCs w:val="22"/>
        </w:rPr>
      </w:pPr>
      <w:r>
        <w:rPr>
          <w:szCs w:val="22"/>
        </w:rPr>
        <w:t>Shri Sunil Arora</w:t>
      </w:r>
      <w:r>
        <w:rPr>
          <w:szCs w:val="22"/>
        </w:rPr>
        <w:tab/>
      </w:r>
      <w:r w:rsidR="00F77440">
        <w:rPr>
          <w:szCs w:val="22"/>
        </w:rPr>
        <w:tab/>
      </w:r>
      <w:r w:rsidR="00F77440">
        <w:rPr>
          <w:szCs w:val="22"/>
        </w:rPr>
        <w:tab/>
      </w:r>
      <w:r w:rsidR="00F77440">
        <w:rPr>
          <w:szCs w:val="22"/>
        </w:rPr>
        <w:tab/>
        <w:t>Chairman</w:t>
      </w:r>
    </w:p>
    <w:p w:rsidR="001F1242" w:rsidRDefault="001F1242" w:rsidP="000A5C11">
      <w:pPr>
        <w:rPr>
          <w:szCs w:val="22"/>
        </w:rPr>
      </w:pPr>
      <w:r>
        <w:rPr>
          <w:szCs w:val="22"/>
        </w:rPr>
        <w:t>Shri Gurdial Singh Sandhu</w:t>
      </w:r>
      <w:r>
        <w:rPr>
          <w:szCs w:val="22"/>
        </w:rPr>
        <w:tab/>
      </w:r>
      <w:r>
        <w:rPr>
          <w:szCs w:val="22"/>
        </w:rPr>
        <w:tab/>
      </w:r>
      <w:r>
        <w:rPr>
          <w:szCs w:val="22"/>
        </w:rPr>
        <w:tab/>
        <w:t>Prin. Secy. Home</w:t>
      </w:r>
    </w:p>
    <w:p w:rsidR="009402C1" w:rsidRDefault="009402C1" w:rsidP="000A5C11">
      <w:pPr>
        <w:pStyle w:val="Header"/>
        <w:tabs>
          <w:tab w:val="clear" w:pos="4320"/>
          <w:tab w:val="clear" w:pos="8640"/>
        </w:tabs>
        <w:ind w:right="-720"/>
        <w:rPr>
          <w:szCs w:val="22"/>
        </w:rPr>
      </w:pPr>
      <w:r>
        <w:rPr>
          <w:szCs w:val="22"/>
        </w:rPr>
        <w:t>Dr. Govind Sharma</w:t>
      </w:r>
      <w:r>
        <w:rPr>
          <w:szCs w:val="22"/>
        </w:rPr>
        <w:tab/>
      </w:r>
      <w:r>
        <w:rPr>
          <w:szCs w:val="22"/>
        </w:rPr>
        <w:tab/>
      </w:r>
      <w:r>
        <w:rPr>
          <w:szCs w:val="22"/>
        </w:rPr>
        <w:tab/>
      </w:r>
      <w:r>
        <w:rPr>
          <w:szCs w:val="22"/>
        </w:rPr>
        <w:tab/>
        <w:t>Principal Secretary Mines &amp; Petroleum</w:t>
      </w:r>
      <w:r>
        <w:rPr>
          <w:szCs w:val="22"/>
        </w:rPr>
        <w:tab/>
      </w:r>
    </w:p>
    <w:p w:rsidR="00FD5919" w:rsidRDefault="009402C1" w:rsidP="000A5C11">
      <w:pPr>
        <w:pStyle w:val="Header"/>
        <w:tabs>
          <w:tab w:val="clear" w:pos="4320"/>
          <w:tab w:val="clear" w:pos="8640"/>
        </w:tabs>
        <w:ind w:right="-720"/>
        <w:rPr>
          <w:szCs w:val="22"/>
        </w:rPr>
      </w:pPr>
      <w:r>
        <w:rPr>
          <w:szCs w:val="22"/>
        </w:rPr>
        <w:t>Shri Yaduvendra Mathur</w:t>
      </w:r>
      <w:r>
        <w:rPr>
          <w:szCs w:val="22"/>
        </w:rPr>
        <w:tab/>
      </w:r>
      <w:r>
        <w:rPr>
          <w:szCs w:val="22"/>
        </w:rPr>
        <w:tab/>
      </w:r>
      <w:r>
        <w:rPr>
          <w:szCs w:val="22"/>
        </w:rPr>
        <w:tab/>
        <w:t>CMD RFC</w:t>
      </w:r>
      <w:r w:rsidR="00A05BB8">
        <w:rPr>
          <w:szCs w:val="22"/>
        </w:rPr>
        <w:tab/>
      </w:r>
      <w:r w:rsidR="00A05BB8">
        <w:rPr>
          <w:szCs w:val="22"/>
        </w:rPr>
        <w:tab/>
      </w:r>
      <w:r w:rsidR="00A05BB8">
        <w:rPr>
          <w:szCs w:val="22"/>
        </w:rPr>
        <w:tab/>
      </w:r>
      <w:r w:rsidR="00A05BB8" w:rsidRPr="00A05BB8">
        <w:t xml:space="preserve"> </w:t>
      </w:r>
    </w:p>
    <w:p w:rsidR="00FB4EB5" w:rsidRDefault="00FB4EB5" w:rsidP="000A5C11">
      <w:pPr>
        <w:pStyle w:val="Header"/>
        <w:tabs>
          <w:tab w:val="clear" w:pos="4320"/>
          <w:tab w:val="clear" w:pos="8640"/>
        </w:tabs>
      </w:pPr>
      <w:r>
        <w:t>Shri Abhay Kumar</w:t>
      </w:r>
      <w:r>
        <w:tab/>
      </w:r>
      <w:r>
        <w:tab/>
      </w:r>
      <w:r>
        <w:tab/>
      </w:r>
      <w:r>
        <w:tab/>
        <w:t>Secretary Finance</w:t>
      </w:r>
    </w:p>
    <w:p w:rsidR="00EB12BA" w:rsidRDefault="00EB12BA" w:rsidP="000A5C11">
      <w:pPr>
        <w:pStyle w:val="Header"/>
        <w:tabs>
          <w:tab w:val="clear" w:pos="4320"/>
          <w:tab w:val="clear" w:pos="8640"/>
        </w:tabs>
        <w:rPr>
          <w:szCs w:val="22"/>
        </w:rPr>
      </w:pPr>
      <w:r>
        <w:rPr>
          <w:szCs w:val="22"/>
        </w:rPr>
        <w:t>Shri Rajendra Bhanawat</w:t>
      </w:r>
      <w:r>
        <w:rPr>
          <w:szCs w:val="22"/>
        </w:rPr>
        <w:tab/>
      </w:r>
      <w:r>
        <w:rPr>
          <w:szCs w:val="22"/>
        </w:rPr>
        <w:tab/>
      </w:r>
      <w:r>
        <w:rPr>
          <w:szCs w:val="22"/>
        </w:rPr>
        <w:tab/>
        <w:t>Managing Director</w:t>
      </w:r>
    </w:p>
    <w:p w:rsidR="006F199A" w:rsidRDefault="006F199A" w:rsidP="000A5C11">
      <w:pPr>
        <w:pStyle w:val="BodyText"/>
        <w:rPr>
          <w:szCs w:val="22"/>
        </w:rPr>
      </w:pPr>
    </w:p>
    <w:p w:rsidR="006F199A" w:rsidRDefault="006F199A" w:rsidP="000A5C11">
      <w:pPr>
        <w:pStyle w:val="BodyText"/>
        <w:rPr>
          <w:szCs w:val="22"/>
        </w:rPr>
      </w:pPr>
      <w:r>
        <w:rPr>
          <w:szCs w:val="22"/>
        </w:rPr>
        <w:t>Shri D.K. Sharma, Secretary was in attendance.  Mrs. Aparna Sahay, Financial Advisor</w:t>
      </w:r>
      <w:r w:rsidR="004722A1">
        <w:rPr>
          <w:szCs w:val="22"/>
        </w:rPr>
        <w:t>,</w:t>
      </w:r>
      <w:r w:rsidR="00341FC3">
        <w:rPr>
          <w:szCs w:val="22"/>
        </w:rPr>
        <w:t xml:space="preserve"> M</w:t>
      </w:r>
      <w:r w:rsidR="00F77440">
        <w:rPr>
          <w:szCs w:val="22"/>
        </w:rPr>
        <w:t>rs. Urmila Rajoria</w:t>
      </w:r>
      <w:r w:rsidR="00341FC3">
        <w:rPr>
          <w:szCs w:val="22"/>
        </w:rPr>
        <w:t>, Advisor (A&amp;M)</w:t>
      </w:r>
      <w:r w:rsidR="00200EE5">
        <w:rPr>
          <w:szCs w:val="22"/>
        </w:rPr>
        <w:t xml:space="preserve">, Dr. A.K. Gupta, CGM (SEZ), </w:t>
      </w:r>
      <w:r w:rsidR="00BC0AEF">
        <w:rPr>
          <w:szCs w:val="22"/>
        </w:rPr>
        <w:t xml:space="preserve">Shri Alok Kumar, </w:t>
      </w:r>
      <w:r w:rsidR="00200EE5">
        <w:rPr>
          <w:szCs w:val="22"/>
        </w:rPr>
        <w:t>GM (BP)</w:t>
      </w:r>
      <w:r w:rsidR="00123BC4">
        <w:rPr>
          <w:szCs w:val="22"/>
        </w:rPr>
        <w:t xml:space="preserve"> </w:t>
      </w:r>
      <w:r w:rsidR="001B5C1B">
        <w:rPr>
          <w:szCs w:val="22"/>
        </w:rPr>
        <w:t xml:space="preserve">and Shri </w:t>
      </w:r>
      <w:r w:rsidR="00200EE5">
        <w:rPr>
          <w:szCs w:val="22"/>
        </w:rPr>
        <w:t>A.K. Jhalani</w:t>
      </w:r>
      <w:r w:rsidR="001B5C1B">
        <w:rPr>
          <w:szCs w:val="22"/>
        </w:rPr>
        <w:t xml:space="preserve"> G.M. (A</w:t>
      </w:r>
      <w:r w:rsidR="00200EE5">
        <w:rPr>
          <w:szCs w:val="22"/>
        </w:rPr>
        <w:t>ppraisal</w:t>
      </w:r>
      <w:r w:rsidR="001B5C1B">
        <w:rPr>
          <w:szCs w:val="22"/>
        </w:rPr>
        <w:t xml:space="preserve">) </w:t>
      </w:r>
      <w:r w:rsidR="004722A1">
        <w:rPr>
          <w:szCs w:val="22"/>
        </w:rPr>
        <w:t xml:space="preserve">were </w:t>
      </w:r>
      <w:r>
        <w:rPr>
          <w:szCs w:val="22"/>
        </w:rPr>
        <w:t>also present.</w:t>
      </w:r>
    </w:p>
    <w:p w:rsidR="006F199A" w:rsidRDefault="006F199A" w:rsidP="000A5C11">
      <w:pPr>
        <w:jc w:val="both"/>
        <w:rPr>
          <w:b/>
          <w:szCs w:val="22"/>
          <w:u w:val="single"/>
        </w:rPr>
      </w:pPr>
    </w:p>
    <w:p w:rsidR="009A7837" w:rsidRDefault="00BA5FB5" w:rsidP="000A5C11">
      <w:pPr>
        <w:jc w:val="both"/>
        <w:rPr>
          <w:b/>
          <w:szCs w:val="22"/>
          <w:u w:val="single"/>
        </w:rPr>
      </w:pPr>
      <w:r>
        <w:rPr>
          <w:b/>
          <w:szCs w:val="22"/>
          <w:u w:val="single"/>
        </w:rPr>
        <w:t>LEAVE OF ABSENCE</w:t>
      </w:r>
    </w:p>
    <w:p w:rsidR="00BA5FB5" w:rsidRDefault="00BA5FB5" w:rsidP="000A5C11">
      <w:pPr>
        <w:jc w:val="both"/>
        <w:rPr>
          <w:b/>
          <w:szCs w:val="22"/>
          <w:u w:val="single"/>
        </w:rPr>
      </w:pPr>
    </w:p>
    <w:p w:rsidR="00BA5FB5" w:rsidRDefault="00C25226" w:rsidP="000A5C11">
      <w:pPr>
        <w:jc w:val="both"/>
        <w:rPr>
          <w:szCs w:val="22"/>
        </w:rPr>
      </w:pPr>
      <w:r>
        <w:rPr>
          <w:szCs w:val="22"/>
        </w:rPr>
        <w:t xml:space="preserve">The </w:t>
      </w:r>
      <w:r w:rsidR="00BA5FB5">
        <w:rPr>
          <w:szCs w:val="22"/>
        </w:rPr>
        <w:t xml:space="preserve">Board granted leave of absence to </w:t>
      </w:r>
      <w:r w:rsidR="00FB4EB5">
        <w:rPr>
          <w:szCs w:val="22"/>
        </w:rPr>
        <w:t>Shri Raj</w:t>
      </w:r>
      <w:r w:rsidR="00C86F43">
        <w:rPr>
          <w:szCs w:val="22"/>
        </w:rPr>
        <w:t>h</w:t>
      </w:r>
      <w:r w:rsidR="00FB4EB5">
        <w:rPr>
          <w:szCs w:val="22"/>
        </w:rPr>
        <w:t xml:space="preserve">ans Upadhyay, </w:t>
      </w:r>
      <w:r w:rsidR="001F1242">
        <w:rPr>
          <w:szCs w:val="22"/>
        </w:rPr>
        <w:t>Dr. Ashok Singhvi,</w:t>
      </w:r>
      <w:r w:rsidR="001F1242" w:rsidRPr="001F1242">
        <w:rPr>
          <w:szCs w:val="22"/>
        </w:rPr>
        <w:t xml:space="preserve"> </w:t>
      </w:r>
      <w:r w:rsidR="001F1242">
        <w:rPr>
          <w:szCs w:val="22"/>
        </w:rPr>
        <w:t xml:space="preserve">Dr. Purushottam Agarwal </w:t>
      </w:r>
      <w:r w:rsidR="007459A3">
        <w:rPr>
          <w:szCs w:val="22"/>
        </w:rPr>
        <w:t>and</w:t>
      </w:r>
      <w:r w:rsidR="00FB4EB5" w:rsidRPr="00FB4EB5">
        <w:rPr>
          <w:szCs w:val="22"/>
        </w:rPr>
        <w:t xml:space="preserve"> </w:t>
      </w:r>
      <w:r w:rsidR="001F1242">
        <w:t>Shri Naresh Pal Gangwar.</w:t>
      </w:r>
    </w:p>
    <w:p w:rsidR="00BA5FB5" w:rsidRDefault="00BA5FB5" w:rsidP="000A5C11">
      <w:pPr>
        <w:jc w:val="both"/>
        <w:rPr>
          <w:szCs w:val="22"/>
          <w:u w:val="single"/>
        </w:rPr>
      </w:pPr>
    </w:p>
    <w:p w:rsidR="00BC0AEF" w:rsidRDefault="00BC0AEF" w:rsidP="000A5C11">
      <w:pPr>
        <w:jc w:val="both"/>
        <w:rPr>
          <w:b/>
          <w:szCs w:val="22"/>
          <w:u w:val="single"/>
        </w:rPr>
      </w:pPr>
      <w:r w:rsidRPr="00BC0AEF">
        <w:rPr>
          <w:b/>
          <w:szCs w:val="22"/>
          <w:u w:val="single"/>
        </w:rPr>
        <w:t>WELCOME</w:t>
      </w:r>
      <w:r>
        <w:rPr>
          <w:b/>
          <w:szCs w:val="22"/>
          <w:u w:val="single"/>
        </w:rPr>
        <w:t xml:space="preserve"> TO THE DIRECTOR</w:t>
      </w:r>
    </w:p>
    <w:p w:rsidR="00BC0AEF" w:rsidRDefault="00BC0AEF" w:rsidP="000A5C11">
      <w:pPr>
        <w:jc w:val="both"/>
        <w:rPr>
          <w:b/>
          <w:szCs w:val="22"/>
          <w:u w:val="single"/>
        </w:rPr>
      </w:pPr>
    </w:p>
    <w:p w:rsidR="00BC0AEF" w:rsidRDefault="00BC0AEF" w:rsidP="000A5C11">
      <w:pPr>
        <w:jc w:val="both"/>
        <w:rPr>
          <w:szCs w:val="22"/>
        </w:rPr>
      </w:pPr>
      <w:r>
        <w:rPr>
          <w:szCs w:val="22"/>
        </w:rPr>
        <w:t>The Board welcomed Shri Yaduvendra Mathur who attended the meeting of the Board for the first time after his appointment, and expressed hope that Board will be benefited with his association.</w:t>
      </w:r>
    </w:p>
    <w:p w:rsidR="00BC0AEF" w:rsidRPr="00BC0AEF" w:rsidRDefault="00BC0AEF" w:rsidP="000A5C11">
      <w:pPr>
        <w:jc w:val="both"/>
        <w:rPr>
          <w:szCs w:val="22"/>
        </w:rPr>
      </w:pPr>
    </w:p>
    <w:p w:rsidR="006F199A" w:rsidRDefault="006F199A" w:rsidP="000A5C11">
      <w:pPr>
        <w:ind w:left="1080" w:hanging="1080"/>
        <w:jc w:val="both"/>
        <w:rPr>
          <w:b/>
          <w:u w:val="single"/>
        </w:rPr>
      </w:pPr>
      <w:r>
        <w:rPr>
          <w:b/>
          <w:szCs w:val="22"/>
          <w:u w:val="single"/>
        </w:rPr>
        <w:t>Item 1</w:t>
      </w:r>
      <w:r>
        <w:rPr>
          <w:b/>
          <w:szCs w:val="22"/>
        </w:rPr>
        <w:t xml:space="preserve">:  </w:t>
      </w:r>
      <w:r>
        <w:rPr>
          <w:b/>
          <w:szCs w:val="22"/>
        </w:rPr>
        <w:tab/>
      </w:r>
      <w:r w:rsidR="005C27C8" w:rsidRPr="005C27C8">
        <w:rPr>
          <w:b/>
          <w:u w:val="single"/>
        </w:rPr>
        <w:t xml:space="preserve">Confirmation of minutes of the last meeting of the Board held on </w:t>
      </w:r>
      <w:r w:rsidR="00E60384">
        <w:rPr>
          <w:b/>
          <w:u w:val="single"/>
        </w:rPr>
        <w:t>30</w:t>
      </w:r>
      <w:r w:rsidR="005C27C8" w:rsidRPr="005C27C8">
        <w:rPr>
          <w:b/>
          <w:u w:val="single"/>
        </w:rPr>
        <w:t>.</w:t>
      </w:r>
      <w:r w:rsidR="001B5C1B">
        <w:rPr>
          <w:b/>
          <w:u w:val="single"/>
        </w:rPr>
        <w:t>0</w:t>
      </w:r>
      <w:r w:rsidR="00E60384">
        <w:rPr>
          <w:b/>
          <w:u w:val="single"/>
        </w:rPr>
        <w:t>7</w:t>
      </w:r>
      <w:r w:rsidR="005C27C8" w:rsidRPr="005C27C8">
        <w:rPr>
          <w:b/>
          <w:u w:val="single"/>
        </w:rPr>
        <w:t>.2011.</w:t>
      </w:r>
    </w:p>
    <w:p w:rsidR="00392DEB" w:rsidRDefault="00392DEB" w:rsidP="000A5C11">
      <w:pPr>
        <w:ind w:left="1080" w:hanging="1080"/>
        <w:jc w:val="both"/>
        <w:rPr>
          <w:b/>
          <w:szCs w:val="22"/>
          <w:u w:val="single"/>
        </w:rPr>
      </w:pPr>
    </w:p>
    <w:p w:rsidR="005B46B8" w:rsidRDefault="006F199A" w:rsidP="000A5C11">
      <w:pPr>
        <w:pStyle w:val="BodyTextIndent"/>
        <w:ind w:left="1080" w:hanging="1080"/>
        <w:rPr>
          <w:sz w:val="24"/>
          <w:szCs w:val="22"/>
        </w:rPr>
      </w:pPr>
      <w:r>
        <w:rPr>
          <w:sz w:val="24"/>
          <w:szCs w:val="22"/>
        </w:rPr>
        <w:tab/>
      </w:r>
      <w:r w:rsidR="00F50F9F">
        <w:rPr>
          <w:sz w:val="24"/>
          <w:szCs w:val="22"/>
        </w:rPr>
        <w:t xml:space="preserve">The minutes of the meeting of the Board held on </w:t>
      </w:r>
      <w:r w:rsidR="00E60384">
        <w:rPr>
          <w:sz w:val="24"/>
          <w:szCs w:val="22"/>
        </w:rPr>
        <w:t>30</w:t>
      </w:r>
      <w:r w:rsidR="001978A0" w:rsidRPr="001978A0">
        <w:rPr>
          <w:sz w:val="24"/>
          <w:szCs w:val="22"/>
          <w:vertAlign w:val="superscript"/>
        </w:rPr>
        <w:t>th</w:t>
      </w:r>
      <w:r w:rsidR="001978A0">
        <w:rPr>
          <w:sz w:val="24"/>
          <w:szCs w:val="22"/>
        </w:rPr>
        <w:t xml:space="preserve"> Ju</w:t>
      </w:r>
      <w:r w:rsidR="00E60384">
        <w:rPr>
          <w:sz w:val="24"/>
          <w:szCs w:val="22"/>
        </w:rPr>
        <w:t>ly</w:t>
      </w:r>
      <w:r w:rsidR="001978A0">
        <w:rPr>
          <w:sz w:val="24"/>
          <w:szCs w:val="22"/>
        </w:rPr>
        <w:t xml:space="preserve"> 2011</w:t>
      </w:r>
      <w:r w:rsidR="00F50F9F">
        <w:rPr>
          <w:sz w:val="24"/>
          <w:szCs w:val="22"/>
        </w:rPr>
        <w:t xml:space="preserve"> were confirmed and signed by the Chairman.</w:t>
      </w:r>
    </w:p>
    <w:p w:rsidR="00A00A21" w:rsidRDefault="005B46B8" w:rsidP="000A5C11">
      <w:pPr>
        <w:pStyle w:val="BodyTextIndent"/>
        <w:ind w:left="1080" w:hanging="1080"/>
        <w:rPr>
          <w:sz w:val="24"/>
          <w:szCs w:val="22"/>
        </w:rPr>
      </w:pPr>
      <w:r>
        <w:rPr>
          <w:sz w:val="24"/>
          <w:szCs w:val="22"/>
        </w:rPr>
        <w:tab/>
      </w:r>
    </w:p>
    <w:p w:rsidR="006F199A" w:rsidRPr="005D2915" w:rsidRDefault="006F199A" w:rsidP="000A5C11">
      <w:pPr>
        <w:pStyle w:val="BodyTextIndent"/>
        <w:ind w:left="1080" w:hanging="1080"/>
        <w:rPr>
          <w:b/>
          <w:bCs/>
          <w:sz w:val="24"/>
          <w:szCs w:val="24"/>
          <w:u w:val="single"/>
        </w:rPr>
      </w:pPr>
      <w:r>
        <w:rPr>
          <w:b/>
          <w:bCs/>
          <w:sz w:val="24"/>
          <w:szCs w:val="22"/>
          <w:u w:val="single"/>
        </w:rPr>
        <w:t>Item 2</w:t>
      </w:r>
      <w:r>
        <w:rPr>
          <w:b/>
          <w:bCs/>
          <w:sz w:val="24"/>
          <w:szCs w:val="22"/>
        </w:rPr>
        <w:t>:</w:t>
      </w:r>
      <w:r>
        <w:rPr>
          <w:b/>
          <w:bCs/>
          <w:sz w:val="24"/>
          <w:szCs w:val="22"/>
        </w:rPr>
        <w:tab/>
      </w:r>
      <w:r w:rsidR="00102457" w:rsidRPr="00102457">
        <w:rPr>
          <w:b/>
          <w:u w:val="single"/>
        </w:rPr>
        <w:t>Action Taken Report on the decisions of the previous meeting of the Board held on 30</w:t>
      </w:r>
      <w:r w:rsidR="00102457" w:rsidRPr="00102457">
        <w:rPr>
          <w:b/>
          <w:u w:val="single"/>
          <w:vertAlign w:val="superscript"/>
        </w:rPr>
        <w:t>th</w:t>
      </w:r>
      <w:r w:rsidR="00102457" w:rsidRPr="00102457">
        <w:rPr>
          <w:b/>
          <w:u w:val="single"/>
        </w:rPr>
        <w:t xml:space="preserve"> July 2011.</w:t>
      </w:r>
    </w:p>
    <w:p w:rsidR="006F199A" w:rsidRPr="008D41E9" w:rsidRDefault="006F199A" w:rsidP="000A5C11"/>
    <w:p w:rsidR="005C27C8" w:rsidRDefault="006F199A" w:rsidP="000A5C11">
      <w:pPr>
        <w:ind w:left="1080" w:hanging="1080"/>
        <w:jc w:val="both"/>
      </w:pPr>
      <w:r>
        <w:tab/>
        <w:t>The Board noted the position</w:t>
      </w:r>
      <w:r w:rsidR="005C27C8">
        <w:t>.</w:t>
      </w:r>
    </w:p>
    <w:p w:rsidR="003C0B41" w:rsidRDefault="003C0B41" w:rsidP="000A5C11">
      <w:pPr>
        <w:ind w:left="1080" w:hanging="1080"/>
        <w:jc w:val="both"/>
      </w:pPr>
    </w:p>
    <w:p w:rsidR="003C0B41" w:rsidRDefault="003C0B41" w:rsidP="000A5C11">
      <w:pPr>
        <w:ind w:left="1080" w:hanging="1080"/>
        <w:jc w:val="both"/>
        <w:rPr>
          <w:b/>
          <w:u w:val="single"/>
        </w:rPr>
      </w:pPr>
      <w:proofErr w:type="gramStart"/>
      <w:r>
        <w:rPr>
          <w:b/>
          <w:u w:val="single"/>
        </w:rPr>
        <w:t>Item 3</w:t>
      </w:r>
      <w:r>
        <w:rPr>
          <w:b/>
        </w:rPr>
        <w:t>:</w:t>
      </w:r>
      <w:r>
        <w:rPr>
          <w:b/>
        </w:rPr>
        <w:tab/>
      </w:r>
      <w:r w:rsidR="00102457" w:rsidRPr="00102457">
        <w:rPr>
          <w:b/>
          <w:bCs/>
          <w:u w:val="single"/>
        </w:rPr>
        <w:t xml:space="preserve">Resolution passed by circulation by the Board </w:t>
      </w:r>
      <w:r w:rsidR="00102457" w:rsidRPr="00102457">
        <w:rPr>
          <w:b/>
          <w:u w:val="single"/>
        </w:rPr>
        <w:t>regarding Transfer of Shares of the Corporation.</w:t>
      </w:r>
      <w:proofErr w:type="gramEnd"/>
    </w:p>
    <w:p w:rsidR="00C170EA" w:rsidRDefault="00C170EA" w:rsidP="000A5C11">
      <w:pPr>
        <w:ind w:left="1080" w:hanging="1080"/>
        <w:jc w:val="both"/>
        <w:rPr>
          <w:b/>
          <w:u w:val="single"/>
        </w:rPr>
      </w:pPr>
    </w:p>
    <w:p w:rsidR="00C170EA" w:rsidRDefault="00C170EA" w:rsidP="000A5C11">
      <w:pPr>
        <w:ind w:left="1080"/>
        <w:jc w:val="both"/>
      </w:pPr>
      <w:r>
        <w:t xml:space="preserve">The following Resolution deemed to have been passed on </w:t>
      </w:r>
      <w:r w:rsidR="00102457">
        <w:t>26</w:t>
      </w:r>
      <w:r w:rsidRPr="00C55BB5">
        <w:rPr>
          <w:vertAlign w:val="superscript"/>
        </w:rPr>
        <w:t>th</w:t>
      </w:r>
      <w:r>
        <w:t xml:space="preserve"> </w:t>
      </w:r>
      <w:r w:rsidR="00102457">
        <w:t>August</w:t>
      </w:r>
      <w:r>
        <w:t xml:space="preserve"> 2011 was noted:</w:t>
      </w:r>
    </w:p>
    <w:p w:rsidR="000A5C11" w:rsidRDefault="000A5C11" w:rsidP="000A5C11">
      <w:pPr>
        <w:ind w:left="1080" w:right="720"/>
        <w:rPr>
          <w:b/>
          <w:bCs/>
          <w:u w:val="single"/>
        </w:rPr>
      </w:pPr>
    </w:p>
    <w:p w:rsidR="00C170EA" w:rsidRDefault="00C170EA" w:rsidP="000A5C11">
      <w:pPr>
        <w:ind w:left="1080" w:right="720"/>
        <w:rPr>
          <w:b/>
          <w:bCs/>
        </w:rPr>
      </w:pPr>
      <w:proofErr w:type="gramStart"/>
      <w:r>
        <w:rPr>
          <w:b/>
          <w:bCs/>
          <w:u w:val="single"/>
        </w:rPr>
        <w:t>RESOLUTION</w:t>
      </w:r>
      <w:r>
        <w:rPr>
          <w:b/>
          <w:bCs/>
        </w:rPr>
        <w:t xml:space="preserve"> :</w:t>
      </w:r>
      <w:proofErr w:type="gramEnd"/>
    </w:p>
    <w:p w:rsidR="00CE1C5C" w:rsidRDefault="00CE1C5C" w:rsidP="000A5C11">
      <w:pPr>
        <w:ind w:left="1080" w:right="720"/>
        <w:rPr>
          <w:b/>
          <w:bCs/>
        </w:rPr>
      </w:pPr>
    </w:p>
    <w:p w:rsidR="00B611E7" w:rsidRDefault="00B611E7" w:rsidP="00B611E7">
      <w:pPr>
        <w:ind w:left="1080"/>
        <w:jc w:val="both"/>
      </w:pPr>
      <w:r w:rsidRPr="003F333E">
        <w:rPr>
          <w:b/>
        </w:rPr>
        <w:t>“RESOLVED</w:t>
      </w:r>
      <w:r>
        <w:rPr>
          <w:b/>
        </w:rPr>
        <w:t xml:space="preserve"> </w:t>
      </w:r>
      <w:r>
        <w:t xml:space="preserve">that transfer of undermentioned two equity shares of Rs. 1000/- each of the Corporation be and is hereby approved and the Secretary of the Corporation </w:t>
      </w:r>
      <w:proofErr w:type="gramStart"/>
      <w:r>
        <w:t>be</w:t>
      </w:r>
      <w:proofErr w:type="gramEnd"/>
      <w:r>
        <w:t xml:space="preserve"> and is hereby authorized to endorse the Share Certificates, in the names of the transferees:-</w:t>
      </w:r>
    </w:p>
    <w:p w:rsidR="00B611E7" w:rsidRDefault="00B611E7" w:rsidP="00B611E7">
      <w:pPr>
        <w:ind w:left="1620" w:right="288"/>
        <w:jc w:val="both"/>
      </w:pPr>
    </w:p>
    <w:tbl>
      <w:tblPr>
        <w:tblW w:w="81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980"/>
        <w:gridCol w:w="2430"/>
        <w:gridCol w:w="1080"/>
        <w:gridCol w:w="1890"/>
      </w:tblGrid>
      <w:tr w:rsidR="00B611E7" w:rsidRPr="002B0651" w:rsidTr="00990B3D">
        <w:tc>
          <w:tcPr>
            <w:tcW w:w="720" w:type="dxa"/>
            <w:tcBorders>
              <w:top w:val="single" w:sz="4" w:space="0" w:color="auto"/>
              <w:left w:val="single" w:sz="4" w:space="0" w:color="auto"/>
              <w:bottom w:val="single" w:sz="4" w:space="0" w:color="auto"/>
              <w:right w:val="single" w:sz="4" w:space="0" w:color="auto"/>
            </w:tcBorders>
          </w:tcPr>
          <w:p w:rsidR="00B611E7" w:rsidRDefault="00B611E7" w:rsidP="00990B3D">
            <w:pPr>
              <w:pStyle w:val="BodyText"/>
              <w:rPr>
                <w:b/>
                <w:szCs w:val="24"/>
              </w:rPr>
            </w:pPr>
            <w:r w:rsidRPr="002B0651">
              <w:rPr>
                <w:b/>
                <w:szCs w:val="24"/>
              </w:rPr>
              <w:t>S.No</w:t>
            </w:r>
          </w:p>
          <w:p w:rsidR="00B611E7" w:rsidRPr="002B0651" w:rsidRDefault="00B611E7" w:rsidP="00990B3D">
            <w:pPr>
              <w:pStyle w:val="BodyText"/>
              <w:rPr>
                <w:b/>
                <w:szCs w:val="24"/>
              </w:rPr>
            </w:pPr>
            <w:r>
              <w:rPr>
                <w:b/>
                <w:szCs w:val="24"/>
              </w:rPr>
              <w:t>1</w:t>
            </w:r>
          </w:p>
        </w:tc>
        <w:tc>
          <w:tcPr>
            <w:tcW w:w="1980" w:type="dxa"/>
            <w:tcBorders>
              <w:top w:val="single" w:sz="4" w:space="0" w:color="auto"/>
              <w:left w:val="single" w:sz="4" w:space="0" w:color="auto"/>
              <w:bottom w:val="single" w:sz="4" w:space="0" w:color="auto"/>
              <w:right w:val="single" w:sz="4" w:space="0" w:color="auto"/>
            </w:tcBorders>
          </w:tcPr>
          <w:p w:rsidR="00B611E7" w:rsidRDefault="00B611E7" w:rsidP="00990B3D">
            <w:pPr>
              <w:pStyle w:val="BodyText"/>
              <w:rPr>
                <w:b/>
                <w:szCs w:val="24"/>
              </w:rPr>
            </w:pPr>
            <w:r w:rsidRPr="002B0651">
              <w:rPr>
                <w:b/>
                <w:szCs w:val="24"/>
              </w:rPr>
              <w:t>Name of Transferor</w:t>
            </w:r>
          </w:p>
          <w:p w:rsidR="00B611E7" w:rsidRPr="002B0651" w:rsidRDefault="00B611E7" w:rsidP="00990B3D">
            <w:pPr>
              <w:pStyle w:val="BodyText"/>
              <w:rPr>
                <w:b/>
                <w:szCs w:val="24"/>
              </w:rPr>
            </w:pPr>
            <w:r>
              <w:rPr>
                <w:b/>
                <w:szCs w:val="24"/>
              </w:rPr>
              <w:t xml:space="preserve">             2</w:t>
            </w:r>
          </w:p>
        </w:tc>
        <w:tc>
          <w:tcPr>
            <w:tcW w:w="2430" w:type="dxa"/>
            <w:tcBorders>
              <w:top w:val="single" w:sz="4" w:space="0" w:color="auto"/>
              <w:left w:val="single" w:sz="4" w:space="0" w:color="auto"/>
              <w:bottom w:val="single" w:sz="4" w:space="0" w:color="auto"/>
              <w:right w:val="single" w:sz="4" w:space="0" w:color="auto"/>
            </w:tcBorders>
          </w:tcPr>
          <w:p w:rsidR="00B611E7" w:rsidRDefault="00B611E7" w:rsidP="00990B3D">
            <w:pPr>
              <w:pStyle w:val="BodyText"/>
              <w:ind w:right="-108"/>
              <w:rPr>
                <w:b/>
                <w:szCs w:val="24"/>
              </w:rPr>
            </w:pPr>
            <w:r w:rsidRPr="002B0651">
              <w:rPr>
                <w:b/>
                <w:szCs w:val="24"/>
              </w:rPr>
              <w:t>Name of Transferee</w:t>
            </w:r>
          </w:p>
          <w:p w:rsidR="00B611E7" w:rsidRDefault="00B611E7" w:rsidP="00990B3D">
            <w:pPr>
              <w:pStyle w:val="BodyText"/>
              <w:ind w:right="-108"/>
              <w:rPr>
                <w:b/>
                <w:szCs w:val="24"/>
              </w:rPr>
            </w:pPr>
          </w:p>
          <w:p w:rsidR="00B611E7" w:rsidRPr="002B0651" w:rsidRDefault="00B611E7" w:rsidP="00990B3D">
            <w:pPr>
              <w:pStyle w:val="BodyText"/>
              <w:ind w:right="-108"/>
              <w:rPr>
                <w:b/>
                <w:szCs w:val="24"/>
              </w:rPr>
            </w:pPr>
            <w:r>
              <w:rPr>
                <w:b/>
                <w:szCs w:val="24"/>
              </w:rPr>
              <w:t xml:space="preserve">               3</w:t>
            </w:r>
          </w:p>
        </w:tc>
        <w:tc>
          <w:tcPr>
            <w:tcW w:w="1080" w:type="dxa"/>
            <w:tcBorders>
              <w:top w:val="single" w:sz="4" w:space="0" w:color="auto"/>
              <w:left w:val="single" w:sz="4" w:space="0" w:color="auto"/>
              <w:bottom w:val="single" w:sz="4" w:space="0" w:color="auto"/>
              <w:right w:val="single" w:sz="4" w:space="0" w:color="auto"/>
            </w:tcBorders>
          </w:tcPr>
          <w:p w:rsidR="00B611E7" w:rsidRDefault="00B611E7" w:rsidP="00990B3D">
            <w:pPr>
              <w:pStyle w:val="BodyText"/>
              <w:rPr>
                <w:b/>
                <w:szCs w:val="24"/>
              </w:rPr>
            </w:pPr>
            <w:r w:rsidRPr="002B0651">
              <w:rPr>
                <w:b/>
                <w:szCs w:val="24"/>
              </w:rPr>
              <w:t>No. of Share</w:t>
            </w:r>
          </w:p>
          <w:p w:rsidR="00B611E7" w:rsidRPr="002B0651" w:rsidRDefault="00B611E7" w:rsidP="00990B3D">
            <w:pPr>
              <w:pStyle w:val="BodyText"/>
              <w:rPr>
                <w:b/>
                <w:szCs w:val="24"/>
              </w:rPr>
            </w:pPr>
            <w:r>
              <w:rPr>
                <w:b/>
                <w:szCs w:val="24"/>
              </w:rPr>
              <w:t xml:space="preserve">    4</w:t>
            </w:r>
          </w:p>
        </w:tc>
        <w:tc>
          <w:tcPr>
            <w:tcW w:w="1890" w:type="dxa"/>
            <w:tcBorders>
              <w:top w:val="single" w:sz="4" w:space="0" w:color="auto"/>
              <w:left w:val="single" w:sz="4" w:space="0" w:color="auto"/>
              <w:bottom w:val="single" w:sz="4" w:space="0" w:color="auto"/>
              <w:right w:val="single" w:sz="4" w:space="0" w:color="auto"/>
            </w:tcBorders>
          </w:tcPr>
          <w:p w:rsidR="00B611E7" w:rsidRDefault="00B611E7" w:rsidP="00990B3D">
            <w:pPr>
              <w:pStyle w:val="BodyText"/>
              <w:ind w:left="-18" w:firstLine="90"/>
              <w:jc w:val="left"/>
              <w:rPr>
                <w:b/>
                <w:szCs w:val="24"/>
              </w:rPr>
            </w:pPr>
            <w:r w:rsidRPr="002B0651">
              <w:rPr>
                <w:b/>
                <w:szCs w:val="24"/>
              </w:rPr>
              <w:t>Distinctive No.</w:t>
            </w:r>
          </w:p>
          <w:p w:rsidR="00B611E7" w:rsidRPr="002B0651" w:rsidRDefault="00B611E7" w:rsidP="00990B3D">
            <w:pPr>
              <w:pStyle w:val="BodyText"/>
              <w:ind w:right="180"/>
              <w:rPr>
                <w:b/>
                <w:szCs w:val="24"/>
              </w:rPr>
            </w:pPr>
            <w:r>
              <w:rPr>
                <w:b/>
                <w:szCs w:val="24"/>
              </w:rPr>
              <w:t xml:space="preserve">     5</w:t>
            </w:r>
          </w:p>
        </w:tc>
      </w:tr>
      <w:tr w:rsidR="00B611E7" w:rsidRPr="002B0651" w:rsidTr="00990B3D">
        <w:tc>
          <w:tcPr>
            <w:tcW w:w="72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1.</w:t>
            </w:r>
          </w:p>
        </w:tc>
        <w:tc>
          <w:tcPr>
            <w:tcW w:w="198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Shri G.S. Sandhu</w:t>
            </w:r>
          </w:p>
        </w:tc>
        <w:tc>
          <w:tcPr>
            <w:tcW w:w="243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Shri Gurdial Singh Sandhu</w:t>
            </w:r>
          </w:p>
        </w:tc>
        <w:tc>
          <w:tcPr>
            <w:tcW w:w="108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1</w:t>
            </w:r>
          </w:p>
        </w:tc>
        <w:tc>
          <w:tcPr>
            <w:tcW w:w="189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ind w:right="180"/>
              <w:rPr>
                <w:szCs w:val="24"/>
              </w:rPr>
            </w:pPr>
            <w:r w:rsidRPr="00A60994">
              <w:rPr>
                <w:szCs w:val="24"/>
              </w:rPr>
              <w:t xml:space="preserve">     1</w:t>
            </w:r>
          </w:p>
        </w:tc>
      </w:tr>
      <w:tr w:rsidR="00B611E7" w:rsidRPr="002B0651" w:rsidTr="00990B3D">
        <w:tc>
          <w:tcPr>
            <w:tcW w:w="72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2.</w:t>
            </w:r>
          </w:p>
        </w:tc>
        <w:tc>
          <w:tcPr>
            <w:tcW w:w="198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Smt. Veenu Gupta</w:t>
            </w:r>
          </w:p>
        </w:tc>
        <w:tc>
          <w:tcPr>
            <w:tcW w:w="243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ind w:right="-108"/>
              <w:rPr>
                <w:szCs w:val="24"/>
              </w:rPr>
            </w:pPr>
            <w:r w:rsidRPr="00A60994">
              <w:rPr>
                <w:szCs w:val="24"/>
              </w:rPr>
              <w:t>Dr. Ashok Singhvi</w:t>
            </w:r>
          </w:p>
        </w:tc>
        <w:tc>
          <w:tcPr>
            <w:tcW w:w="108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rPr>
                <w:szCs w:val="24"/>
              </w:rPr>
            </w:pPr>
            <w:r w:rsidRPr="00A60994">
              <w:rPr>
                <w:szCs w:val="24"/>
              </w:rPr>
              <w:t>1</w:t>
            </w:r>
          </w:p>
        </w:tc>
        <w:tc>
          <w:tcPr>
            <w:tcW w:w="1890" w:type="dxa"/>
            <w:tcBorders>
              <w:top w:val="single" w:sz="4" w:space="0" w:color="auto"/>
              <w:left w:val="single" w:sz="4" w:space="0" w:color="auto"/>
              <w:bottom w:val="single" w:sz="4" w:space="0" w:color="auto"/>
              <w:right w:val="single" w:sz="4" w:space="0" w:color="auto"/>
            </w:tcBorders>
          </w:tcPr>
          <w:p w:rsidR="00B611E7" w:rsidRPr="00A60994" w:rsidRDefault="00B611E7" w:rsidP="00990B3D">
            <w:pPr>
              <w:pStyle w:val="BodyText"/>
              <w:ind w:right="180"/>
              <w:rPr>
                <w:szCs w:val="24"/>
              </w:rPr>
            </w:pPr>
            <w:r w:rsidRPr="00A60994">
              <w:rPr>
                <w:szCs w:val="24"/>
              </w:rPr>
              <w:t>2401</w:t>
            </w:r>
            <w:r>
              <w:rPr>
                <w:szCs w:val="24"/>
              </w:rPr>
              <w:t>”.</w:t>
            </w:r>
          </w:p>
        </w:tc>
      </w:tr>
    </w:tbl>
    <w:p w:rsidR="00E96478" w:rsidRDefault="00E96478" w:rsidP="00B611E7">
      <w:pPr>
        <w:tabs>
          <w:tab w:val="left" w:pos="1530"/>
        </w:tabs>
        <w:ind w:left="1620"/>
        <w:jc w:val="both"/>
      </w:pPr>
    </w:p>
    <w:p w:rsidR="00E96478" w:rsidRDefault="00E96478" w:rsidP="00E96478">
      <w:pPr>
        <w:ind w:left="1080" w:hanging="1080"/>
        <w:jc w:val="both"/>
        <w:rPr>
          <w:b/>
          <w:u w:val="single"/>
        </w:rPr>
      </w:pPr>
      <w:r>
        <w:rPr>
          <w:b/>
          <w:u w:val="single"/>
        </w:rPr>
        <w:t>Item 4</w:t>
      </w:r>
      <w:r>
        <w:rPr>
          <w:b/>
        </w:rPr>
        <w:t>:</w:t>
      </w:r>
      <w:r>
        <w:rPr>
          <w:b/>
        </w:rPr>
        <w:tab/>
      </w:r>
      <w:r w:rsidRPr="00E96478">
        <w:rPr>
          <w:b/>
          <w:u w:val="single"/>
        </w:rPr>
        <w:t>Minutes of the meeting of the Infrastructure Development Committee of the Board held on 5</w:t>
      </w:r>
      <w:r w:rsidRPr="00E96478">
        <w:rPr>
          <w:b/>
          <w:u w:val="single"/>
          <w:vertAlign w:val="superscript"/>
        </w:rPr>
        <w:t>th</w:t>
      </w:r>
      <w:r w:rsidRPr="00E96478">
        <w:rPr>
          <w:b/>
          <w:u w:val="single"/>
        </w:rPr>
        <w:t xml:space="preserve"> September 2011.</w:t>
      </w:r>
    </w:p>
    <w:p w:rsidR="00E96478" w:rsidRDefault="00E96478" w:rsidP="00E96478">
      <w:pPr>
        <w:ind w:left="1080" w:hanging="1080"/>
        <w:jc w:val="both"/>
        <w:rPr>
          <w:b/>
          <w:u w:val="single"/>
        </w:rPr>
      </w:pPr>
    </w:p>
    <w:p w:rsidR="00BF7072" w:rsidRDefault="00E96478" w:rsidP="00E96478">
      <w:pPr>
        <w:ind w:left="1080" w:hanging="1080"/>
        <w:jc w:val="both"/>
      </w:pPr>
      <w:r>
        <w:tab/>
        <w:t>The Committee noted the position.</w:t>
      </w:r>
    </w:p>
    <w:p w:rsidR="00BF7072" w:rsidRDefault="00BF7072" w:rsidP="00E96478">
      <w:pPr>
        <w:ind w:left="1080" w:hanging="1080"/>
        <w:jc w:val="both"/>
      </w:pPr>
    </w:p>
    <w:p w:rsidR="00C170EA" w:rsidRDefault="00BF7072" w:rsidP="00E96478">
      <w:pPr>
        <w:ind w:left="1080" w:hanging="1080"/>
        <w:jc w:val="both"/>
        <w:rPr>
          <w:b/>
          <w:u w:val="single"/>
        </w:rPr>
      </w:pPr>
      <w:r>
        <w:rPr>
          <w:b/>
          <w:u w:val="single"/>
        </w:rPr>
        <w:t>Item 5</w:t>
      </w:r>
      <w:r>
        <w:rPr>
          <w:b/>
        </w:rPr>
        <w:t>:</w:t>
      </w:r>
      <w:r w:rsidR="00C170EA">
        <w:t xml:space="preserve"> </w:t>
      </w:r>
      <w:r>
        <w:tab/>
      </w:r>
      <w:r w:rsidRPr="00BF7072">
        <w:rPr>
          <w:b/>
          <w:u w:val="single"/>
        </w:rPr>
        <w:t>Minutes of the meeting of the Working Committee of the Board held on 5</w:t>
      </w:r>
      <w:r w:rsidRPr="00BF7072">
        <w:rPr>
          <w:b/>
          <w:u w:val="single"/>
          <w:vertAlign w:val="superscript"/>
        </w:rPr>
        <w:t>th</w:t>
      </w:r>
      <w:r w:rsidRPr="00BF7072">
        <w:rPr>
          <w:b/>
          <w:u w:val="single"/>
        </w:rPr>
        <w:t xml:space="preserve"> August 2011.</w:t>
      </w:r>
    </w:p>
    <w:p w:rsidR="00BF7072" w:rsidRDefault="00BF7072" w:rsidP="00E96478">
      <w:pPr>
        <w:ind w:left="1080" w:hanging="1080"/>
        <w:jc w:val="both"/>
        <w:rPr>
          <w:b/>
          <w:u w:val="single"/>
        </w:rPr>
      </w:pPr>
    </w:p>
    <w:p w:rsidR="00BF7072" w:rsidRDefault="00BF7072" w:rsidP="00BF7072">
      <w:pPr>
        <w:ind w:left="1080" w:hanging="1080"/>
        <w:jc w:val="both"/>
      </w:pPr>
      <w:r>
        <w:tab/>
        <w:t>The Committee noted the position.</w:t>
      </w:r>
    </w:p>
    <w:p w:rsidR="00BF7072" w:rsidRDefault="00BF7072" w:rsidP="00E96478">
      <w:pPr>
        <w:ind w:left="1080" w:hanging="1080"/>
        <w:jc w:val="both"/>
      </w:pPr>
    </w:p>
    <w:p w:rsidR="00BF7072" w:rsidRDefault="00BF7072" w:rsidP="00E96478">
      <w:pPr>
        <w:ind w:left="1080" w:hanging="1080"/>
        <w:jc w:val="both"/>
        <w:rPr>
          <w:b/>
          <w:u w:val="single"/>
        </w:rPr>
      </w:pPr>
      <w:r>
        <w:rPr>
          <w:b/>
          <w:u w:val="single"/>
        </w:rPr>
        <w:t>Item 6</w:t>
      </w:r>
      <w:r>
        <w:rPr>
          <w:b/>
        </w:rPr>
        <w:t>:</w:t>
      </w:r>
      <w:r>
        <w:rPr>
          <w:b/>
        </w:rPr>
        <w:tab/>
      </w:r>
      <w:r w:rsidRPr="00BF7072">
        <w:rPr>
          <w:b/>
          <w:u w:val="single"/>
        </w:rPr>
        <w:t>Minutes of the meeting of the State Level Settlement Committee of the Board held on 11</w:t>
      </w:r>
      <w:r w:rsidRPr="00BF7072">
        <w:rPr>
          <w:b/>
          <w:u w:val="single"/>
          <w:vertAlign w:val="superscript"/>
        </w:rPr>
        <w:t>th</w:t>
      </w:r>
      <w:r w:rsidRPr="00BF7072">
        <w:rPr>
          <w:b/>
          <w:u w:val="single"/>
        </w:rPr>
        <w:t xml:space="preserve"> August 2011.</w:t>
      </w:r>
    </w:p>
    <w:p w:rsidR="00BF7072" w:rsidRDefault="00BF7072" w:rsidP="00E96478">
      <w:pPr>
        <w:ind w:left="1080" w:hanging="1080"/>
        <w:jc w:val="both"/>
        <w:rPr>
          <w:b/>
          <w:u w:val="single"/>
        </w:rPr>
      </w:pPr>
    </w:p>
    <w:p w:rsidR="00BF7072" w:rsidRDefault="00BF7072" w:rsidP="00BF7072">
      <w:pPr>
        <w:ind w:left="1080" w:hanging="1080"/>
        <w:jc w:val="both"/>
      </w:pPr>
      <w:r>
        <w:tab/>
        <w:t>The Committee noted the position.</w:t>
      </w:r>
    </w:p>
    <w:p w:rsidR="00BF7072" w:rsidRDefault="00BF7072" w:rsidP="00E96478">
      <w:pPr>
        <w:ind w:left="1080" w:hanging="1080"/>
        <w:jc w:val="both"/>
        <w:rPr>
          <w:b/>
          <w:u w:val="single"/>
        </w:rPr>
      </w:pPr>
    </w:p>
    <w:p w:rsidR="00BF7072" w:rsidRPr="00BF7072" w:rsidRDefault="00BF7072" w:rsidP="00E96478">
      <w:pPr>
        <w:ind w:left="1080" w:hanging="1080"/>
        <w:jc w:val="both"/>
        <w:rPr>
          <w:b/>
          <w:u w:val="single"/>
        </w:rPr>
      </w:pPr>
      <w:r w:rsidRPr="00BF7072">
        <w:rPr>
          <w:b/>
          <w:u w:val="single"/>
        </w:rPr>
        <w:t>Item 7</w:t>
      </w:r>
      <w:r w:rsidRPr="00BF7072">
        <w:t>:</w:t>
      </w:r>
      <w:r>
        <w:tab/>
      </w:r>
      <w:r w:rsidRPr="00BF7072">
        <w:rPr>
          <w:b/>
          <w:u w:val="single"/>
        </w:rPr>
        <w:t>Minutes of the meeting of the Audit Committee of the Board held on 29</w:t>
      </w:r>
      <w:r w:rsidRPr="00BF7072">
        <w:rPr>
          <w:b/>
          <w:u w:val="single"/>
          <w:vertAlign w:val="superscript"/>
        </w:rPr>
        <w:t>th</w:t>
      </w:r>
      <w:r w:rsidRPr="00BF7072">
        <w:rPr>
          <w:b/>
          <w:u w:val="single"/>
        </w:rPr>
        <w:t xml:space="preserve"> July 2011.</w:t>
      </w:r>
    </w:p>
    <w:p w:rsidR="001B2EA0" w:rsidRDefault="001B2EA0" w:rsidP="000A5C11">
      <w:pPr>
        <w:ind w:left="1080" w:hanging="1080"/>
      </w:pPr>
    </w:p>
    <w:p w:rsidR="00BF7072" w:rsidRDefault="00BF7072" w:rsidP="00BF7072">
      <w:pPr>
        <w:ind w:left="1080" w:hanging="1080"/>
        <w:jc w:val="both"/>
      </w:pPr>
      <w:r>
        <w:tab/>
        <w:t>The Committee noted the position.</w:t>
      </w:r>
    </w:p>
    <w:p w:rsidR="00BF7072" w:rsidRDefault="00BF7072" w:rsidP="000A5C11">
      <w:pPr>
        <w:ind w:left="1080" w:hanging="1080"/>
      </w:pPr>
    </w:p>
    <w:p w:rsidR="00BF7072" w:rsidRDefault="00BF7072" w:rsidP="000A5C11">
      <w:pPr>
        <w:ind w:left="1080" w:hanging="1080"/>
        <w:rPr>
          <w:b/>
          <w:u w:val="single"/>
        </w:rPr>
      </w:pPr>
      <w:r>
        <w:rPr>
          <w:b/>
          <w:u w:val="single"/>
        </w:rPr>
        <w:t>Item 8</w:t>
      </w:r>
      <w:r>
        <w:rPr>
          <w:b/>
        </w:rPr>
        <w:t>:</w:t>
      </w:r>
      <w:r>
        <w:rPr>
          <w:b/>
        </w:rPr>
        <w:tab/>
      </w:r>
      <w:r>
        <w:rPr>
          <w:b/>
          <w:u w:val="single"/>
        </w:rPr>
        <w:t>Appointment of Director.</w:t>
      </w:r>
    </w:p>
    <w:p w:rsidR="00BF7072" w:rsidRDefault="00BF7072" w:rsidP="000A5C11">
      <w:pPr>
        <w:ind w:left="1080" w:hanging="1080"/>
        <w:rPr>
          <w:b/>
          <w:u w:val="single"/>
        </w:rPr>
      </w:pPr>
    </w:p>
    <w:p w:rsidR="00BF7072" w:rsidRPr="007D4D50" w:rsidRDefault="007D4D50" w:rsidP="007D4D50">
      <w:pPr>
        <w:pStyle w:val="Heading1"/>
        <w:ind w:left="1080" w:hanging="1080"/>
        <w:jc w:val="both"/>
        <w:rPr>
          <w:b w:val="0"/>
        </w:rPr>
      </w:pPr>
      <w:r>
        <w:tab/>
      </w:r>
      <w:r w:rsidRPr="007D4D50">
        <w:rPr>
          <w:b w:val="0"/>
        </w:rPr>
        <w:t>The Board noted the appointment of Shri</w:t>
      </w:r>
      <w:r>
        <w:rPr>
          <w:b w:val="0"/>
        </w:rPr>
        <w:t xml:space="preserve"> Yaduvendra Mathur</w:t>
      </w:r>
      <w:r w:rsidRPr="007D4D50">
        <w:rPr>
          <w:b w:val="0"/>
        </w:rPr>
        <w:t xml:space="preserve">, </w:t>
      </w:r>
      <w:r>
        <w:rPr>
          <w:b w:val="0"/>
        </w:rPr>
        <w:t>Chairman &amp; Managing Director, Rajasthan Financial Corporation, Jaipur</w:t>
      </w:r>
      <w:r w:rsidRPr="007D4D50">
        <w:rPr>
          <w:b w:val="0"/>
        </w:rPr>
        <w:t xml:space="preserve">, as director on the Board of Directors of the </w:t>
      </w:r>
      <w:r>
        <w:rPr>
          <w:b w:val="0"/>
        </w:rPr>
        <w:t>Corporation</w:t>
      </w:r>
      <w:r w:rsidRPr="007D4D50">
        <w:rPr>
          <w:b w:val="0"/>
        </w:rPr>
        <w:t xml:space="preserve"> w.e.f. 5</w:t>
      </w:r>
      <w:r w:rsidRPr="007D4D50">
        <w:rPr>
          <w:b w:val="0"/>
          <w:vertAlign w:val="superscript"/>
        </w:rPr>
        <w:t>th</w:t>
      </w:r>
      <w:r w:rsidRPr="007D4D50">
        <w:rPr>
          <w:b w:val="0"/>
        </w:rPr>
        <w:t xml:space="preserve"> </w:t>
      </w:r>
      <w:r>
        <w:rPr>
          <w:b w:val="0"/>
        </w:rPr>
        <w:t>September</w:t>
      </w:r>
      <w:r w:rsidRPr="007D4D50">
        <w:rPr>
          <w:b w:val="0"/>
        </w:rPr>
        <w:t xml:space="preserve"> 2011.</w:t>
      </w:r>
    </w:p>
    <w:p w:rsidR="007D4D50" w:rsidRPr="007D4D50" w:rsidRDefault="007D4D50" w:rsidP="000A5C11">
      <w:pPr>
        <w:ind w:left="1080" w:hanging="1080"/>
      </w:pPr>
    </w:p>
    <w:p w:rsidR="002261B8" w:rsidRDefault="007539A7" w:rsidP="000A5C11">
      <w:pPr>
        <w:ind w:left="1080" w:hanging="1080"/>
        <w:jc w:val="both"/>
        <w:rPr>
          <w:b/>
          <w:bCs/>
        </w:rPr>
      </w:pPr>
      <w:r>
        <w:rPr>
          <w:b/>
          <w:bCs/>
          <w:u w:val="single"/>
        </w:rPr>
        <w:t xml:space="preserve">Item </w:t>
      </w:r>
      <w:r w:rsidR="00CF5ABB">
        <w:rPr>
          <w:b/>
          <w:bCs/>
          <w:u w:val="single"/>
        </w:rPr>
        <w:t>9</w:t>
      </w:r>
      <w:r>
        <w:rPr>
          <w:b/>
          <w:bCs/>
        </w:rPr>
        <w:t>:</w:t>
      </w:r>
      <w:r w:rsidR="002261B8">
        <w:rPr>
          <w:b/>
          <w:bCs/>
        </w:rPr>
        <w:tab/>
      </w:r>
      <w:r w:rsidR="002261B8" w:rsidRPr="002261B8">
        <w:rPr>
          <w:b/>
          <w:u w:val="single"/>
        </w:rPr>
        <w:t>Disclosure of Interest by the Director.</w:t>
      </w:r>
      <w:r>
        <w:rPr>
          <w:b/>
          <w:bCs/>
        </w:rPr>
        <w:tab/>
      </w:r>
    </w:p>
    <w:p w:rsidR="002261B8" w:rsidRDefault="002261B8" w:rsidP="000A5C11">
      <w:pPr>
        <w:ind w:left="1080" w:hanging="1080"/>
        <w:jc w:val="both"/>
        <w:rPr>
          <w:b/>
          <w:u w:val="single"/>
        </w:rPr>
      </w:pPr>
    </w:p>
    <w:p w:rsidR="002261B8" w:rsidRDefault="002261B8" w:rsidP="000A5C11">
      <w:pPr>
        <w:ind w:left="1080" w:hanging="1080"/>
        <w:jc w:val="both"/>
      </w:pPr>
      <w:r>
        <w:tab/>
        <w:t xml:space="preserve">The Board noted the disclosure of interest made by </w:t>
      </w:r>
      <w:r w:rsidR="004B7B1F">
        <w:t>Shri Yaduvendra Mathur</w:t>
      </w:r>
      <w:r>
        <w:t xml:space="preserve"> vide his notice dated </w:t>
      </w:r>
      <w:r w:rsidR="004B7B1F">
        <w:t>9th</w:t>
      </w:r>
      <w:r>
        <w:t xml:space="preserve"> </w:t>
      </w:r>
      <w:r w:rsidR="004B7B1F">
        <w:t>September</w:t>
      </w:r>
      <w:r>
        <w:t xml:space="preserve"> 2011 and adopted the following Resolution:</w:t>
      </w:r>
    </w:p>
    <w:p w:rsidR="002261B8" w:rsidRDefault="002261B8" w:rsidP="000A5C11">
      <w:pPr>
        <w:ind w:left="1080" w:hanging="1080"/>
        <w:jc w:val="both"/>
      </w:pPr>
    </w:p>
    <w:p w:rsidR="002261B8" w:rsidRPr="002261B8" w:rsidRDefault="002261B8" w:rsidP="000A5C11">
      <w:pPr>
        <w:ind w:left="1080" w:hanging="1080"/>
        <w:jc w:val="both"/>
      </w:pPr>
      <w:r>
        <w:lastRenderedPageBreak/>
        <w:tab/>
        <w:t>“</w:t>
      </w:r>
      <w:r w:rsidRPr="00AD647A">
        <w:rPr>
          <w:b/>
        </w:rPr>
        <w:t>RESOLVED</w:t>
      </w:r>
      <w:r>
        <w:t xml:space="preserve"> that interest disclosed by </w:t>
      </w:r>
      <w:r w:rsidR="004B7B1F">
        <w:t>Shri Yaduvendra Mathur</w:t>
      </w:r>
      <w:r>
        <w:t xml:space="preserve"> in his general notice pursuant to Sections 299(3)/305 of the Companies Act, 1956, which was read over in the meeting</w:t>
      </w:r>
      <w:r w:rsidR="001B5C1B">
        <w:t>,</w:t>
      </w:r>
      <w:r>
        <w:t xml:space="preserve"> be and is hereby noted.”</w:t>
      </w:r>
    </w:p>
    <w:p w:rsidR="00F00E72" w:rsidRDefault="00F00E72" w:rsidP="000A5C11">
      <w:pPr>
        <w:ind w:left="1080" w:hanging="1080"/>
        <w:jc w:val="both"/>
      </w:pPr>
    </w:p>
    <w:p w:rsidR="00CF5ABB" w:rsidRDefault="00F00E72" w:rsidP="00CF5ABB">
      <w:pPr>
        <w:ind w:left="1080" w:hanging="1080"/>
        <w:jc w:val="both"/>
      </w:pPr>
      <w:r>
        <w:rPr>
          <w:b/>
          <w:bCs/>
          <w:u w:val="single"/>
        </w:rPr>
        <w:t xml:space="preserve">Item </w:t>
      </w:r>
      <w:r w:rsidR="00CF5ABB">
        <w:rPr>
          <w:b/>
          <w:bCs/>
          <w:u w:val="single"/>
        </w:rPr>
        <w:t>10</w:t>
      </w:r>
      <w:r>
        <w:rPr>
          <w:b/>
          <w:bCs/>
        </w:rPr>
        <w:t>:</w:t>
      </w:r>
      <w:r>
        <w:rPr>
          <w:b/>
          <w:bCs/>
        </w:rPr>
        <w:tab/>
      </w:r>
      <w:r w:rsidR="009A177E" w:rsidRPr="009A177E">
        <w:rPr>
          <w:b/>
          <w:u w:val="single"/>
        </w:rPr>
        <w:t>Redemption of 12% RIICO Limited Debentures-2011.</w:t>
      </w:r>
    </w:p>
    <w:p w:rsidR="000236F0" w:rsidRDefault="000236F0" w:rsidP="000A5C11">
      <w:pPr>
        <w:pStyle w:val="BodyTextIndent2"/>
      </w:pPr>
      <w:r>
        <w:t xml:space="preserve"> </w:t>
      </w:r>
    </w:p>
    <w:p w:rsidR="009A177E" w:rsidRDefault="009A177E" w:rsidP="000A5C11">
      <w:pPr>
        <w:pStyle w:val="BodyTextIndent2"/>
      </w:pPr>
      <w:r>
        <w:tab/>
        <w:t>The Board noted the redemption of 12% RIICO Limited Debentures 2011 of the total face value of Rs.386.00 lacs</w:t>
      </w:r>
      <w:r w:rsidR="00910CE8">
        <w:t>,</w:t>
      </w:r>
      <w:r>
        <w:t xml:space="preserve"> at par, due on 12</w:t>
      </w:r>
      <w:r w:rsidRPr="009A177E">
        <w:rPr>
          <w:vertAlign w:val="superscript"/>
        </w:rPr>
        <w:t>th</w:t>
      </w:r>
      <w:r>
        <w:t xml:space="preserve"> December 2011.</w:t>
      </w:r>
    </w:p>
    <w:p w:rsidR="009A177E" w:rsidRDefault="009A177E" w:rsidP="000A5C11">
      <w:pPr>
        <w:pStyle w:val="BodyTextIndent2"/>
      </w:pPr>
    </w:p>
    <w:p w:rsidR="009A177E" w:rsidRDefault="009A177E" w:rsidP="000A5C11">
      <w:pPr>
        <w:pStyle w:val="BodyTextIndent2"/>
        <w:rPr>
          <w:b/>
          <w:u w:val="single"/>
        </w:rPr>
      </w:pPr>
      <w:proofErr w:type="gramStart"/>
      <w:r>
        <w:rPr>
          <w:b/>
          <w:bCs/>
          <w:u w:val="single"/>
        </w:rPr>
        <w:t>Item 11</w:t>
      </w:r>
      <w:r>
        <w:rPr>
          <w:b/>
          <w:bCs/>
        </w:rPr>
        <w:t>:</w:t>
      </w:r>
      <w:r>
        <w:rPr>
          <w:b/>
          <w:bCs/>
        </w:rPr>
        <w:tab/>
      </w:r>
      <w:r w:rsidRPr="009A177E">
        <w:rPr>
          <w:b/>
          <w:u w:val="single"/>
        </w:rPr>
        <w:t>Recommendation of the Sub Group constituted by the Board of Directors.</w:t>
      </w:r>
      <w:proofErr w:type="gramEnd"/>
    </w:p>
    <w:p w:rsidR="00910CE8" w:rsidRDefault="00910CE8" w:rsidP="000A5C11">
      <w:pPr>
        <w:pStyle w:val="BodyTextIndent2"/>
        <w:rPr>
          <w:b/>
          <w:u w:val="single"/>
        </w:rPr>
      </w:pPr>
    </w:p>
    <w:p w:rsidR="00910CE8" w:rsidRPr="00910CE8" w:rsidRDefault="00910CE8" w:rsidP="000A5C11">
      <w:pPr>
        <w:pStyle w:val="BodyTextIndent2"/>
      </w:pPr>
      <w:r>
        <w:tab/>
        <w:t xml:space="preserve">The consideration of the agenda item was deferred with a note </w:t>
      </w:r>
      <w:r w:rsidR="00440F78">
        <w:t xml:space="preserve">that the </w:t>
      </w:r>
      <w:r>
        <w:t>practice</w:t>
      </w:r>
      <w:r w:rsidR="00440F78">
        <w:t>, procedure, norms</w:t>
      </w:r>
      <w:r>
        <w:t xml:space="preserve"> </w:t>
      </w:r>
      <w:r w:rsidR="00440F78">
        <w:t>prevalent</w:t>
      </w:r>
      <w:r>
        <w:t xml:space="preserve"> in</w:t>
      </w:r>
      <w:r w:rsidR="00C83533">
        <w:t xml:space="preserve"> SIDCs at Tamil Nadu, Andhra Pradesh, Haryana, Maharashtra and </w:t>
      </w:r>
      <w:r w:rsidR="00440F78">
        <w:t>that of</w:t>
      </w:r>
      <w:r w:rsidR="00C83533">
        <w:t xml:space="preserve"> IDBI and SIDBI be studied </w:t>
      </w:r>
      <w:r w:rsidR="00440F78">
        <w:t xml:space="preserve">and the matter </w:t>
      </w:r>
      <w:proofErr w:type="gramStart"/>
      <w:r w:rsidR="00440F78">
        <w:t>be</w:t>
      </w:r>
      <w:proofErr w:type="gramEnd"/>
      <w:r w:rsidR="00440F78">
        <w:t xml:space="preserve"> placed before the Board in its next meeting.</w:t>
      </w:r>
      <w:r w:rsidR="00C83533">
        <w:t xml:space="preserve"> </w:t>
      </w:r>
    </w:p>
    <w:p w:rsidR="009A177E" w:rsidRDefault="009A177E" w:rsidP="000A5C11">
      <w:pPr>
        <w:pStyle w:val="BodyTextIndent2"/>
      </w:pPr>
    </w:p>
    <w:p w:rsidR="009A177E" w:rsidRDefault="009A177E" w:rsidP="000A5C11">
      <w:pPr>
        <w:ind w:left="1080" w:hanging="1080"/>
        <w:jc w:val="both"/>
        <w:rPr>
          <w:b/>
          <w:u w:val="single"/>
        </w:rPr>
      </w:pPr>
      <w:r>
        <w:rPr>
          <w:b/>
          <w:u w:val="single"/>
        </w:rPr>
        <w:t>Item 12</w:t>
      </w:r>
      <w:r>
        <w:rPr>
          <w:b/>
        </w:rPr>
        <w:t>:</w:t>
      </w:r>
      <w:r>
        <w:rPr>
          <w:b/>
        </w:rPr>
        <w:tab/>
      </w:r>
      <w:r w:rsidRPr="009A177E">
        <w:rPr>
          <w:b/>
          <w:u w:val="single"/>
        </w:rPr>
        <w:t>Development of Exhibition-cum-Convention Centre at Sitapura Industrial Area, Jaipur, Rajasthan through PPP.</w:t>
      </w:r>
    </w:p>
    <w:p w:rsidR="009A177E" w:rsidRDefault="009A177E" w:rsidP="000A5C11">
      <w:pPr>
        <w:ind w:left="1080" w:hanging="1080"/>
        <w:jc w:val="both"/>
        <w:rPr>
          <w:b/>
          <w:u w:val="single"/>
        </w:rPr>
      </w:pPr>
    </w:p>
    <w:p w:rsidR="009A177E" w:rsidRDefault="009A177E" w:rsidP="000A5C11">
      <w:pPr>
        <w:ind w:left="1080" w:hanging="1080"/>
        <w:jc w:val="both"/>
      </w:pPr>
      <w:r>
        <w:tab/>
        <w:t>The Board discussed the agenda</w:t>
      </w:r>
      <w:r w:rsidR="00440F78">
        <w:t>. A brief power point presentation wa</w:t>
      </w:r>
      <w:r w:rsidR="009E1EC2">
        <w:t>s made by the officers of PDCOR</w:t>
      </w:r>
      <w:r w:rsidR="00440F78">
        <w:t xml:space="preserve"> Ltd.</w:t>
      </w:r>
      <w:r>
        <w:t xml:space="preserve"> </w:t>
      </w:r>
      <w:r w:rsidR="005352A0">
        <w:t xml:space="preserve"> After detailed discussion, the Board </w:t>
      </w:r>
      <w:r>
        <w:t xml:space="preserve">accorded approval </w:t>
      </w:r>
      <w:r w:rsidR="00D94C98">
        <w:t>to the</w:t>
      </w:r>
      <w:r>
        <w:t xml:space="preserve"> bid of Bhaskar Industries L</w:t>
      </w:r>
      <w:r w:rsidR="00440F78">
        <w:t>td</w:t>
      </w:r>
      <w:r>
        <w:t xml:space="preserve">. </w:t>
      </w:r>
      <w:r w:rsidR="00D94C98">
        <w:t>-</w:t>
      </w:r>
      <w:r>
        <w:t xml:space="preserve"> </w:t>
      </w:r>
      <w:r w:rsidR="00440F78">
        <w:t>D</w:t>
      </w:r>
      <w:r>
        <w:t>.</w:t>
      </w:r>
      <w:r w:rsidR="00440F78">
        <w:t>B</w:t>
      </w:r>
      <w:r>
        <w:t>.</w:t>
      </w:r>
      <w:r w:rsidR="00440F78">
        <w:t xml:space="preserve"> </w:t>
      </w:r>
      <w:r>
        <w:t>Malls Pvt. Ltd. – D.B. Infrastructure Pvt. Ltd. (consortium) for lease of 42 acres land situated at Sitapura Industrial Area of RIICO at Jaipur at a total annual premium of Rs.7.80 crores plus applicable tax with all terms and conditions incorporated in the RFP document.</w:t>
      </w:r>
      <w:r w:rsidR="006326C5">
        <w:t xml:space="preserve">  As the project is being taken under PPP mod</w:t>
      </w:r>
      <w:r w:rsidR="007F3499">
        <w:t>el</w:t>
      </w:r>
      <w:r w:rsidR="006326C5">
        <w:t xml:space="preserve"> this may be referred to the State Government for obtaining approval of </w:t>
      </w:r>
      <w:r w:rsidR="00210572">
        <w:t>Empowered Committee on Infrastructure Development (</w:t>
      </w:r>
      <w:r w:rsidR="006326C5">
        <w:t>ECID</w:t>
      </w:r>
      <w:r w:rsidR="00210572">
        <w:t>)</w:t>
      </w:r>
      <w:r w:rsidR="007F3499">
        <w:t xml:space="preserve"> constituted</w:t>
      </w:r>
      <w:r w:rsidR="007F3499" w:rsidRPr="007F3499">
        <w:t xml:space="preserve"> </w:t>
      </w:r>
      <w:r w:rsidR="007F3499">
        <w:t xml:space="preserve">vide order </w:t>
      </w:r>
      <w:proofErr w:type="gramStart"/>
      <w:r w:rsidR="00685371">
        <w:t>No</w:t>
      </w:r>
      <w:proofErr w:type="gramEnd"/>
      <w:r w:rsidR="00685371">
        <w:t xml:space="preserve">. </w:t>
      </w:r>
      <w:proofErr w:type="gramStart"/>
      <w:r w:rsidR="00685371">
        <w:t>F.6(</w:t>
      </w:r>
      <w:proofErr w:type="gramEnd"/>
      <w:r w:rsidR="00685371">
        <w:t>19)AR./Gr</w:t>
      </w:r>
      <w:r w:rsidR="00A4429F">
        <w:t>.</w:t>
      </w:r>
      <w:r w:rsidR="00685371">
        <w:t xml:space="preserve">3/98 </w:t>
      </w:r>
      <w:r w:rsidR="007F3499">
        <w:t>dated 6.9.2010</w:t>
      </w:r>
      <w:r w:rsidR="00685371">
        <w:t xml:space="preserve"> issued by the </w:t>
      </w:r>
      <w:r w:rsidR="007F3499">
        <w:t xml:space="preserve">Administrative </w:t>
      </w:r>
      <w:r w:rsidR="00685371">
        <w:t xml:space="preserve">Reforms  </w:t>
      </w:r>
      <w:r w:rsidR="007F3499">
        <w:t>Department, GoR</w:t>
      </w:r>
      <w:r w:rsidR="006326C5">
        <w:t>.</w:t>
      </w:r>
    </w:p>
    <w:p w:rsidR="00CA5598" w:rsidRDefault="00CA5598" w:rsidP="000A5C11">
      <w:pPr>
        <w:ind w:left="1080" w:hanging="1080"/>
        <w:jc w:val="both"/>
      </w:pPr>
    </w:p>
    <w:p w:rsidR="00CA5598" w:rsidRDefault="00CA5598" w:rsidP="000A5C11">
      <w:pPr>
        <w:ind w:left="1080" w:hanging="1080"/>
        <w:jc w:val="both"/>
        <w:rPr>
          <w:b/>
          <w:u w:val="single"/>
        </w:rPr>
      </w:pPr>
      <w:proofErr w:type="gramStart"/>
      <w:r>
        <w:rPr>
          <w:b/>
          <w:u w:val="single"/>
        </w:rPr>
        <w:t>Item 13</w:t>
      </w:r>
      <w:r>
        <w:rPr>
          <w:b/>
        </w:rPr>
        <w:t>:</w:t>
      </w:r>
      <w:r>
        <w:rPr>
          <w:b/>
        </w:rPr>
        <w:tab/>
      </w:r>
      <w:r w:rsidR="00A40987" w:rsidRPr="00A40987">
        <w:rPr>
          <w:b/>
          <w:u w:val="single"/>
        </w:rPr>
        <w:t>Ex-Post-Facto approval for sanction of Rs.43.24 lac for the renovation work of canteen of Udyog Bhawan.</w:t>
      </w:r>
      <w:proofErr w:type="gramEnd"/>
    </w:p>
    <w:p w:rsidR="00A40987" w:rsidRDefault="00A40987" w:rsidP="000A5C11">
      <w:pPr>
        <w:ind w:left="1080" w:hanging="1080"/>
        <w:jc w:val="both"/>
        <w:rPr>
          <w:b/>
          <w:u w:val="single"/>
        </w:rPr>
      </w:pPr>
    </w:p>
    <w:p w:rsidR="00A40987" w:rsidRDefault="00A40987" w:rsidP="00A40987">
      <w:pPr>
        <w:ind w:left="1080"/>
        <w:jc w:val="both"/>
      </w:pPr>
      <w:r>
        <w:t>The Board discussed the agenda and accorded ex-post-facto approval for sanction of Rs.43.24 lacs for renovation work of canteen of Udyog Bhawan, and also approval for purchase of air conditioners for dining hall with estimated cost of Rs.4.78 lacs in pursuance to State Government circular No.P.9(1)F-1(1)I.E.2010 dated 30.06.2010.</w:t>
      </w:r>
    </w:p>
    <w:p w:rsidR="008B4D7F" w:rsidRDefault="008B4D7F" w:rsidP="00A40987">
      <w:pPr>
        <w:ind w:left="1080"/>
        <w:jc w:val="both"/>
      </w:pPr>
    </w:p>
    <w:p w:rsidR="008B4D7F" w:rsidRDefault="008B4D7F" w:rsidP="008B4D7F">
      <w:pPr>
        <w:ind w:left="1080" w:hanging="1080"/>
        <w:jc w:val="both"/>
        <w:rPr>
          <w:b/>
          <w:u w:val="single"/>
        </w:rPr>
      </w:pPr>
      <w:proofErr w:type="gramStart"/>
      <w:r>
        <w:rPr>
          <w:b/>
          <w:u w:val="single"/>
        </w:rPr>
        <w:t>Item 14</w:t>
      </w:r>
      <w:r>
        <w:rPr>
          <w:b/>
        </w:rPr>
        <w:t>:</w:t>
      </w:r>
      <w:r>
        <w:rPr>
          <w:b/>
        </w:rPr>
        <w:tab/>
      </w:r>
      <w:r>
        <w:rPr>
          <w:b/>
          <w:u w:val="single"/>
        </w:rPr>
        <w:t>Proposal for creation of posts in CDOS.</w:t>
      </w:r>
      <w:proofErr w:type="gramEnd"/>
    </w:p>
    <w:p w:rsidR="007172D4" w:rsidRDefault="007172D4" w:rsidP="008B4D7F">
      <w:pPr>
        <w:ind w:left="1080" w:hanging="1080"/>
        <w:jc w:val="both"/>
        <w:rPr>
          <w:b/>
          <w:u w:val="single"/>
        </w:rPr>
      </w:pPr>
    </w:p>
    <w:p w:rsidR="00EB165A" w:rsidRDefault="007172D4" w:rsidP="008B4D7F">
      <w:pPr>
        <w:ind w:left="1080" w:hanging="1080"/>
        <w:jc w:val="both"/>
      </w:pPr>
      <w:r>
        <w:tab/>
      </w:r>
      <w:r w:rsidR="00EB165A">
        <w:t xml:space="preserve">The Board was informed that CDOS is an independent entity registered under Societies Act.  The Governing Board of CDOS has approved creation of 30 posts in CDOS on regular appointment basis, instead of contractual appointment, in pursuance to Finance Department, GoR circular dated 29.4.2011 and forwarded the proposal to the State Government for approval.  The State Government has directed that the proposal for creation of 30 posts in CDOS be </w:t>
      </w:r>
      <w:r w:rsidR="009C7D9D">
        <w:t xml:space="preserve">first </w:t>
      </w:r>
      <w:r w:rsidR="00EB165A">
        <w:t>got approved from the Board of Directors of RIICO</w:t>
      </w:r>
      <w:r w:rsidR="009C7D9D">
        <w:t>,</w:t>
      </w:r>
      <w:r w:rsidR="00EB165A">
        <w:t xml:space="preserve"> </w:t>
      </w:r>
      <w:r w:rsidR="009C7D9D">
        <w:t>a</w:t>
      </w:r>
      <w:r w:rsidR="00EB165A">
        <w:t xml:space="preserve">ccordingly, this proposal. </w:t>
      </w:r>
    </w:p>
    <w:p w:rsidR="00EB165A" w:rsidRDefault="00EB165A" w:rsidP="008B4D7F">
      <w:pPr>
        <w:ind w:left="1080" w:hanging="1080"/>
        <w:jc w:val="both"/>
      </w:pPr>
    </w:p>
    <w:p w:rsidR="007172D4" w:rsidRDefault="007172D4" w:rsidP="00EB165A">
      <w:pPr>
        <w:ind w:left="1080"/>
        <w:jc w:val="both"/>
      </w:pPr>
      <w:r>
        <w:t>The Board discussed the agenda and accorded approval for creation of 30 posts in CDOS as per details given in Annexure 1 &amp; 2 to the agenda note</w:t>
      </w:r>
      <w:r w:rsidR="00CF0DB3">
        <w:t>, subject to approval of the State Government</w:t>
      </w:r>
      <w:r>
        <w:t>.</w:t>
      </w:r>
      <w:r w:rsidR="00D21656">
        <w:t xml:space="preserve"> </w:t>
      </w:r>
    </w:p>
    <w:p w:rsidR="008C2B23" w:rsidRDefault="008C2B23" w:rsidP="008B4D7F">
      <w:pPr>
        <w:ind w:left="1080" w:hanging="1080"/>
        <w:jc w:val="both"/>
      </w:pPr>
    </w:p>
    <w:p w:rsidR="008C2B23" w:rsidRDefault="00E520E3" w:rsidP="008B4D7F">
      <w:pPr>
        <w:ind w:left="1080" w:hanging="1080"/>
        <w:jc w:val="both"/>
        <w:rPr>
          <w:b/>
          <w:u w:val="single"/>
        </w:rPr>
      </w:pPr>
      <w:r>
        <w:rPr>
          <w:b/>
          <w:u w:val="single"/>
        </w:rPr>
        <w:t>Item 15</w:t>
      </w:r>
      <w:r>
        <w:rPr>
          <w:b/>
        </w:rPr>
        <w:t>:</w:t>
      </w:r>
      <w:r>
        <w:rPr>
          <w:b/>
        </w:rPr>
        <w:tab/>
      </w:r>
      <w:r>
        <w:rPr>
          <w:b/>
          <w:u w:val="single"/>
        </w:rPr>
        <w:t>Status of Special Economic Zones (SEZ) in Rajasthan.</w:t>
      </w:r>
    </w:p>
    <w:p w:rsidR="00CC1AA3" w:rsidRDefault="00CC1AA3" w:rsidP="008B4D7F">
      <w:pPr>
        <w:ind w:left="1080" w:hanging="1080"/>
        <w:jc w:val="both"/>
        <w:rPr>
          <w:b/>
          <w:u w:val="single"/>
        </w:rPr>
      </w:pPr>
    </w:p>
    <w:p w:rsidR="00CC1AA3" w:rsidRDefault="00CC1AA3" w:rsidP="008B4D7F">
      <w:pPr>
        <w:ind w:left="1080" w:hanging="1080"/>
        <w:jc w:val="both"/>
      </w:pPr>
      <w:r>
        <w:tab/>
        <w:t>The Board</w:t>
      </w:r>
      <w:r w:rsidR="00D21656">
        <w:t xml:space="preserve"> noted the position as brought out in the agenda note</w:t>
      </w:r>
      <w:r w:rsidR="00FA24BB">
        <w:t>.</w:t>
      </w:r>
    </w:p>
    <w:p w:rsidR="00CC1AA3" w:rsidRDefault="00CC1AA3" w:rsidP="008B4D7F">
      <w:pPr>
        <w:ind w:left="1080" w:hanging="1080"/>
        <w:jc w:val="both"/>
      </w:pPr>
    </w:p>
    <w:p w:rsidR="00FA24BB" w:rsidRDefault="00FA24BB" w:rsidP="00FA24BB">
      <w:pPr>
        <w:jc w:val="both"/>
        <w:rPr>
          <w:b/>
          <w:u w:val="single"/>
        </w:rPr>
      </w:pPr>
      <w:r>
        <w:rPr>
          <w:b/>
          <w:u w:val="single"/>
        </w:rPr>
        <w:t>With the permission of the Chair, following agenda item was taken up for consideration:</w:t>
      </w:r>
    </w:p>
    <w:p w:rsidR="00FA24BB" w:rsidRPr="00FA24BB" w:rsidRDefault="00FA24BB" w:rsidP="00FA24BB">
      <w:pPr>
        <w:jc w:val="both"/>
        <w:rPr>
          <w:b/>
          <w:u w:val="single"/>
        </w:rPr>
      </w:pPr>
    </w:p>
    <w:p w:rsidR="00CC1AA3" w:rsidRDefault="00CC1AA3" w:rsidP="008B4D7F">
      <w:pPr>
        <w:ind w:left="1080" w:hanging="1080"/>
        <w:jc w:val="both"/>
        <w:rPr>
          <w:b/>
          <w:u w:val="single"/>
        </w:rPr>
      </w:pPr>
      <w:r>
        <w:rPr>
          <w:b/>
          <w:u w:val="single"/>
        </w:rPr>
        <w:t>Item 16</w:t>
      </w:r>
      <w:r>
        <w:rPr>
          <w:b/>
        </w:rPr>
        <w:t>:</w:t>
      </w:r>
      <w:r>
        <w:rPr>
          <w:b/>
        </w:rPr>
        <w:tab/>
      </w:r>
      <w:r>
        <w:rPr>
          <w:b/>
          <w:u w:val="single"/>
        </w:rPr>
        <w:t>Delegation of Powers of Additional Chief Engineer.</w:t>
      </w:r>
    </w:p>
    <w:p w:rsidR="00D57300" w:rsidRDefault="00D57300" w:rsidP="008B4D7F">
      <w:pPr>
        <w:ind w:left="1080" w:hanging="1080"/>
        <w:jc w:val="both"/>
        <w:rPr>
          <w:b/>
          <w:u w:val="single"/>
        </w:rPr>
      </w:pPr>
    </w:p>
    <w:p w:rsidR="00D57300" w:rsidRDefault="00D57300" w:rsidP="008B4D7F">
      <w:pPr>
        <w:ind w:left="1080" w:hanging="1080"/>
        <w:jc w:val="both"/>
      </w:pPr>
      <w:r>
        <w:tab/>
        <w:t xml:space="preserve">The Board discussed the agenda and </w:t>
      </w:r>
      <w:r w:rsidR="00FA24BB">
        <w:t>noted</w:t>
      </w:r>
      <w:r>
        <w:t xml:space="preserve"> allocation of work </w:t>
      </w:r>
      <w:r w:rsidR="00FA24BB">
        <w:t xml:space="preserve">to the officers, </w:t>
      </w:r>
      <w:r>
        <w:t xml:space="preserve">as per office order </w:t>
      </w:r>
      <w:proofErr w:type="gramStart"/>
      <w:r>
        <w:t>No.A.1(</w:t>
      </w:r>
      <w:proofErr w:type="gramEnd"/>
      <w:r>
        <w:t>1)112/2011 dated 17</w:t>
      </w:r>
      <w:r w:rsidRPr="00D57300">
        <w:rPr>
          <w:vertAlign w:val="superscript"/>
        </w:rPr>
        <w:t>th</w:t>
      </w:r>
      <w:r>
        <w:t xml:space="preserve"> October 2011</w:t>
      </w:r>
      <w:r w:rsidR="00FA24BB">
        <w:t xml:space="preserve">.  The Board accorded approval </w:t>
      </w:r>
      <w:r>
        <w:t>to delegate the powers of Additional Chief Engineer to these officers till further orders in the matter.</w:t>
      </w:r>
    </w:p>
    <w:p w:rsidR="00FF7EA0" w:rsidRDefault="00FF7EA0" w:rsidP="008B4D7F">
      <w:pPr>
        <w:ind w:left="1080" w:hanging="1080"/>
        <w:jc w:val="both"/>
      </w:pPr>
    </w:p>
    <w:p w:rsidR="00FF7EA0" w:rsidRDefault="00FF7EA0" w:rsidP="008B4D7F">
      <w:pPr>
        <w:ind w:left="1080" w:hanging="1080"/>
        <w:jc w:val="both"/>
        <w:rPr>
          <w:b/>
          <w:u w:val="single"/>
        </w:rPr>
      </w:pPr>
      <w:r>
        <w:rPr>
          <w:b/>
          <w:u w:val="single"/>
        </w:rPr>
        <w:t>Item 17:</w:t>
      </w:r>
      <w:r>
        <w:rPr>
          <w:b/>
        </w:rPr>
        <w:tab/>
      </w:r>
      <w:r>
        <w:rPr>
          <w:b/>
          <w:u w:val="single"/>
        </w:rPr>
        <w:t>Empanelment of Communication Consulting Agency.</w:t>
      </w:r>
    </w:p>
    <w:p w:rsidR="00FF7EA0" w:rsidRDefault="00FF7EA0" w:rsidP="008B4D7F">
      <w:pPr>
        <w:ind w:left="1080" w:hanging="1080"/>
        <w:jc w:val="both"/>
        <w:rPr>
          <w:b/>
          <w:u w:val="single"/>
        </w:rPr>
      </w:pPr>
    </w:p>
    <w:p w:rsidR="00F41B22" w:rsidRDefault="00FF7EA0" w:rsidP="008B4D7F">
      <w:pPr>
        <w:ind w:left="1080" w:hanging="1080"/>
        <w:jc w:val="both"/>
      </w:pPr>
      <w:r>
        <w:tab/>
        <w:t>The Board discussed the proposal brought out in the agenda note.  After discussions, the Board accorded ex-post-facto approval for empanelment of M/s. Indo Asian News Service, New Delhi (IANS) as Communication Consultant for the period from October 10, 2011 to October 09, 2012.  Date of commencement of professional services shall be treated as October 10, 2011.  The IANS be requested to deposit security deposit of Rs.40</w:t>
      </w:r>
      <w:proofErr w:type="gramStart"/>
      <w:r>
        <w:t>,000</w:t>
      </w:r>
      <w:proofErr w:type="gramEnd"/>
      <w:r>
        <w:t>/- (Rupees forty thousand only) through a Demand Draft</w:t>
      </w:r>
      <w:r w:rsidR="003E2DAA">
        <w:t>.</w:t>
      </w:r>
      <w:r>
        <w:t xml:space="preserve">  The IANS will be paid Rs.7.92 lacs (Rupees seven lacs ninety two thousand only) plus applicable taxes per month as professional fee for undertaking all the above mentioned activities.  However, the out-of-pocket expenses will be borne by the IANS.  IANS will be required to submit the performance report of the work undertaken and executed during every month.  The IANS will be required to have a functional office in Jaipur city within two months to facilitate smooth and efficient professional interaction.  They will carry out communication assignments not only for RIICO but also for the Industries Department/State Government, as and when required.</w:t>
      </w:r>
    </w:p>
    <w:p w:rsidR="00F41B22" w:rsidRDefault="00F41B22" w:rsidP="008B4D7F">
      <w:pPr>
        <w:ind w:left="1080" w:hanging="1080"/>
        <w:jc w:val="both"/>
      </w:pPr>
    </w:p>
    <w:p w:rsidR="00FF7EA0" w:rsidRPr="00FF7EA0" w:rsidRDefault="00F41B22" w:rsidP="008B4D7F">
      <w:pPr>
        <w:ind w:left="1080" w:hanging="1080"/>
        <w:jc w:val="both"/>
      </w:pPr>
      <w:r>
        <w:tab/>
        <w:t>The performance of IANS will be reviewed by the Corporation after six months of commencement of professional services and thereafter on quarterly basis.  Either party can terminate the assignment giving one month’s notice.</w:t>
      </w:r>
      <w:r w:rsidR="00FF7EA0">
        <w:t xml:space="preserve"> </w:t>
      </w:r>
    </w:p>
    <w:p w:rsidR="009A177E" w:rsidRDefault="009A177E" w:rsidP="000A5C11">
      <w:pPr>
        <w:ind w:left="1080" w:hanging="1080"/>
        <w:jc w:val="both"/>
        <w:rPr>
          <w:b/>
          <w:u w:val="single"/>
        </w:rPr>
      </w:pPr>
    </w:p>
    <w:p w:rsidR="00A86BE2" w:rsidRDefault="00A86BE2" w:rsidP="009A177E">
      <w:pPr>
        <w:ind w:left="1080" w:hanging="1080"/>
        <w:jc w:val="both"/>
      </w:pPr>
    </w:p>
    <w:p w:rsidR="00234358" w:rsidRDefault="00234358" w:rsidP="000A5C11">
      <w:pPr>
        <w:jc w:val="both"/>
      </w:pPr>
    </w:p>
    <w:p w:rsidR="00897D8C" w:rsidRDefault="00897D8C" w:rsidP="000A5C11">
      <w:r>
        <w:t>The meeting concluded with a vote of thanks to the Chair.</w:t>
      </w:r>
    </w:p>
    <w:p w:rsidR="000A5C11" w:rsidRDefault="000A5C11" w:rsidP="000A5C11"/>
    <w:p w:rsidR="000C7EC7" w:rsidRDefault="000C7EC7" w:rsidP="000A5C11"/>
    <w:p w:rsidR="00897D8C" w:rsidRDefault="000A5C11" w:rsidP="000A5C11">
      <w:pPr>
        <w:jc w:val="both"/>
        <w:rPr>
          <w:b/>
        </w:rPr>
      </w:pPr>
      <w:r>
        <w:rPr>
          <w:b/>
        </w:rPr>
        <w:tab/>
      </w:r>
      <w:r w:rsidR="00897D8C">
        <w:tab/>
      </w:r>
      <w:r w:rsidR="00897D8C">
        <w:tab/>
      </w:r>
      <w:r w:rsidR="00897D8C">
        <w:tab/>
      </w:r>
      <w:r w:rsidR="00897D8C">
        <w:tab/>
      </w:r>
      <w:r w:rsidR="00897D8C">
        <w:tab/>
      </w:r>
      <w:r w:rsidR="00897D8C">
        <w:tab/>
      </w:r>
      <w:r w:rsidR="00897D8C">
        <w:tab/>
      </w:r>
      <w:r w:rsidR="00897D8C">
        <w:tab/>
      </w:r>
      <w:r w:rsidR="00897D8C">
        <w:tab/>
      </w:r>
      <w:r w:rsidR="00897D8C">
        <w:rPr>
          <w:b/>
        </w:rPr>
        <w:t>CHAIRMAN</w:t>
      </w:r>
    </w:p>
    <w:p w:rsidR="009C24BA" w:rsidRDefault="009C24BA" w:rsidP="000A5C11">
      <w:pPr>
        <w:jc w:val="both"/>
        <w:rPr>
          <w:b/>
        </w:rPr>
      </w:pPr>
      <w:r>
        <w:rPr>
          <w:b/>
        </w:rPr>
        <w:t>Date:</w:t>
      </w:r>
    </w:p>
    <w:p w:rsidR="000A5C11" w:rsidRDefault="000A5C11" w:rsidP="000A5C11">
      <w:pPr>
        <w:jc w:val="both"/>
        <w:rPr>
          <w:b/>
        </w:rPr>
      </w:pPr>
    </w:p>
    <w:p w:rsidR="00EB4583" w:rsidRPr="00897D8C" w:rsidRDefault="00EB4583" w:rsidP="000A5C11">
      <w:pPr>
        <w:jc w:val="both"/>
        <w:rPr>
          <w:b/>
        </w:rPr>
      </w:pPr>
    </w:p>
    <w:sectPr w:rsidR="00EB4583" w:rsidRPr="00897D8C" w:rsidSect="00990B3D">
      <w:headerReference w:type="even" r:id="rId8"/>
      <w:headerReference w:type="default" r:id="rId9"/>
      <w:pgSz w:w="12240" w:h="15840"/>
      <w:pgMar w:top="1152" w:right="1080" w:bottom="1152"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5B4" w:rsidRDefault="00A655B4">
      <w:r>
        <w:separator/>
      </w:r>
    </w:p>
  </w:endnote>
  <w:endnote w:type="continuationSeparator" w:id="0">
    <w:p w:rsidR="00A655B4" w:rsidRDefault="00A65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5B4" w:rsidRDefault="00A655B4">
      <w:r>
        <w:separator/>
      </w:r>
    </w:p>
  </w:footnote>
  <w:footnote w:type="continuationSeparator" w:id="0">
    <w:p w:rsidR="00A655B4" w:rsidRDefault="00A65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3FC" w:rsidRDefault="008A13FC" w:rsidP="002164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3FC" w:rsidRDefault="008A13FC" w:rsidP="006F199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3FC" w:rsidRDefault="008A13FC" w:rsidP="002047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79B">
      <w:rPr>
        <w:rStyle w:val="PageNumber"/>
        <w:noProof/>
      </w:rPr>
      <w:t>1</w:t>
    </w:r>
    <w:r>
      <w:rPr>
        <w:rStyle w:val="PageNumber"/>
      </w:rPr>
      <w:fldChar w:fldCharType="end"/>
    </w:r>
  </w:p>
  <w:p w:rsidR="008A13FC" w:rsidRDefault="008A13FC" w:rsidP="006F199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461"/>
    <w:multiLevelType w:val="hybridMultilevel"/>
    <w:tmpl w:val="66426922"/>
    <w:lvl w:ilvl="0" w:tplc="ED124A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860EAD"/>
    <w:multiLevelType w:val="hybridMultilevel"/>
    <w:tmpl w:val="50F2C09A"/>
    <w:lvl w:ilvl="0" w:tplc="BE4CE8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9B5280E"/>
    <w:multiLevelType w:val="hybridMultilevel"/>
    <w:tmpl w:val="3F2CFEFC"/>
    <w:lvl w:ilvl="0" w:tplc="142057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906A5"/>
    <w:multiLevelType w:val="hybridMultilevel"/>
    <w:tmpl w:val="EE92032C"/>
    <w:lvl w:ilvl="0" w:tplc="F4B6B28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D82794B"/>
    <w:multiLevelType w:val="hybridMultilevel"/>
    <w:tmpl w:val="2672458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ED66CE2"/>
    <w:multiLevelType w:val="hybridMultilevel"/>
    <w:tmpl w:val="2CEA857A"/>
    <w:lvl w:ilvl="0" w:tplc="7C08C7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11160B3"/>
    <w:multiLevelType w:val="hybridMultilevel"/>
    <w:tmpl w:val="F0FC7E26"/>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6602802"/>
    <w:multiLevelType w:val="hybridMultilevel"/>
    <w:tmpl w:val="1570EF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DAD1F7F"/>
    <w:multiLevelType w:val="hybridMultilevel"/>
    <w:tmpl w:val="2C7E5AD2"/>
    <w:lvl w:ilvl="0" w:tplc="71D2027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01E43C9"/>
    <w:multiLevelType w:val="hybridMultilevel"/>
    <w:tmpl w:val="3E861754"/>
    <w:lvl w:ilvl="0" w:tplc="5F42DA8C">
      <w:start w:val="1"/>
      <w:numFmt w:val="decimal"/>
      <w:lvlText w:val="%1)"/>
      <w:lvlJc w:val="left"/>
      <w:pPr>
        <w:tabs>
          <w:tab w:val="num" w:pos="1440"/>
        </w:tabs>
        <w:ind w:left="1440" w:hanging="360"/>
      </w:pPr>
      <w:rPr>
        <w:rFonts w:hint="default"/>
      </w:rPr>
    </w:lvl>
    <w:lvl w:ilvl="1" w:tplc="56B61F28">
      <w:start w:val="4"/>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1A2761C"/>
    <w:multiLevelType w:val="hybridMultilevel"/>
    <w:tmpl w:val="8C528F8C"/>
    <w:lvl w:ilvl="0" w:tplc="14D47E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2AD7682"/>
    <w:multiLevelType w:val="hybridMultilevel"/>
    <w:tmpl w:val="56C07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8685F5C"/>
    <w:multiLevelType w:val="hybridMultilevel"/>
    <w:tmpl w:val="22102F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A7C025D"/>
    <w:multiLevelType w:val="hybridMultilevel"/>
    <w:tmpl w:val="A1805AE4"/>
    <w:lvl w:ilvl="0" w:tplc="AC3CE4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AA4926"/>
    <w:multiLevelType w:val="hybridMultilevel"/>
    <w:tmpl w:val="EE20C0B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3172F2B"/>
    <w:multiLevelType w:val="hybridMultilevel"/>
    <w:tmpl w:val="622249D4"/>
    <w:lvl w:ilvl="0" w:tplc="6E38CA6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3974CC0"/>
    <w:multiLevelType w:val="hybridMultilevel"/>
    <w:tmpl w:val="30C445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3A668D3"/>
    <w:multiLevelType w:val="hybridMultilevel"/>
    <w:tmpl w:val="79A633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A84B3A"/>
    <w:multiLevelType w:val="hybridMultilevel"/>
    <w:tmpl w:val="0420A148"/>
    <w:lvl w:ilvl="0" w:tplc="F7982242">
      <w:start w:val="1"/>
      <w:numFmt w:val="upperLetter"/>
      <w:lvlText w:val="%1."/>
      <w:lvlJc w:val="left"/>
      <w:pPr>
        <w:tabs>
          <w:tab w:val="num" w:pos="1440"/>
        </w:tabs>
        <w:ind w:left="1440" w:hanging="360"/>
      </w:pPr>
      <w:rPr>
        <w:rFonts w:hint="default"/>
      </w:rPr>
    </w:lvl>
    <w:lvl w:ilvl="1" w:tplc="F2FC3D1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8E66D05"/>
    <w:multiLevelType w:val="hybridMultilevel"/>
    <w:tmpl w:val="7134308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E106E69"/>
    <w:multiLevelType w:val="multilevel"/>
    <w:tmpl w:val="01DA675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514340BA"/>
    <w:multiLevelType w:val="hybridMultilevel"/>
    <w:tmpl w:val="50843B02"/>
    <w:lvl w:ilvl="0" w:tplc="7CB6DE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33B37CF"/>
    <w:multiLevelType w:val="hybridMultilevel"/>
    <w:tmpl w:val="75AA9D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7440AB6"/>
    <w:multiLevelType w:val="hybridMultilevel"/>
    <w:tmpl w:val="C8389258"/>
    <w:lvl w:ilvl="0" w:tplc="071CF84A">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8457EF"/>
    <w:multiLevelType w:val="hybridMultilevel"/>
    <w:tmpl w:val="77D00B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A45566E"/>
    <w:multiLevelType w:val="hybridMultilevel"/>
    <w:tmpl w:val="210C1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C740A7C"/>
    <w:multiLevelType w:val="hybridMultilevel"/>
    <w:tmpl w:val="DE8AF718"/>
    <w:lvl w:ilvl="0" w:tplc="E0F0FB8C">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04750E7"/>
    <w:multiLevelType w:val="hybridMultilevel"/>
    <w:tmpl w:val="C8D299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F94AF7"/>
    <w:multiLevelType w:val="hybridMultilevel"/>
    <w:tmpl w:val="31E6C86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6940C25"/>
    <w:multiLevelType w:val="hybridMultilevel"/>
    <w:tmpl w:val="AA40C40A"/>
    <w:lvl w:ilvl="0" w:tplc="CFA813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7A91872"/>
    <w:multiLevelType w:val="hybridMultilevel"/>
    <w:tmpl w:val="2A5A4696"/>
    <w:lvl w:ilvl="0" w:tplc="2084B2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C17106"/>
    <w:multiLevelType w:val="hybridMultilevel"/>
    <w:tmpl w:val="C62864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16E62C1"/>
    <w:multiLevelType w:val="hybridMultilevel"/>
    <w:tmpl w:val="AB9621D0"/>
    <w:lvl w:ilvl="0" w:tplc="8156367C">
      <w:start w:val="1"/>
      <w:numFmt w:val="decimal"/>
      <w:lvlText w:val="%1."/>
      <w:lvlJc w:val="left"/>
      <w:pPr>
        <w:ind w:left="387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780235EA"/>
    <w:multiLevelType w:val="hybridMultilevel"/>
    <w:tmpl w:val="6FD26426"/>
    <w:lvl w:ilvl="0" w:tplc="139CC154">
      <w:start w:val="1"/>
      <w:numFmt w:val="lowerRoman"/>
      <w:lvlText w:val="%1)"/>
      <w:lvlJc w:val="left"/>
      <w:pPr>
        <w:tabs>
          <w:tab w:val="num" w:pos="3240"/>
        </w:tabs>
        <w:ind w:left="3240" w:hanging="72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4">
    <w:nsid w:val="790A5184"/>
    <w:multiLevelType w:val="hybridMultilevel"/>
    <w:tmpl w:val="1918FC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A3C12B9"/>
    <w:multiLevelType w:val="hybridMultilevel"/>
    <w:tmpl w:val="CC427CF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F011220"/>
    <w:multiLevelType w:val="hybridMultilevel"/>
    <w:tmpl w:val="E0FA9144"/>
    <w:lvl w:ilvl="0" w:tplc="40C6630C">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3"/>
  </w:num>
  <w:num w:numId="2">
    <w:abstractNumId w:val="21"/>
  </w:num>
  <w:num w:numId="3">
    <w:abstractNumId w:val="26"/>
  </w:num>
  <w:num w:numId="4">
    <w:abstractNumId w:val="23"/>
  </w:num>
  <w:num w:numId="5">
    <w:abstractNumId w:val="5"/>
  </w:num>
  <w:num w:numId="6">
    <w:abstractNumId w:val="0"/>
  </w:num>
  <w:num w:numId="7">
    <w:abstractNumId w:val="1"/>
  </w:num>
  <w:num w:numId="8">
    <w:abstractNumId w:val="2"/>
  </w:num>
  <w:num w:numId="9">
    <w:abstractNumId w:val="10"/>
  </w:num>
  <w:num w:numId="10">
    <w:abstractNumId w:val="8"/>
  </w:num>
  <w:num w:numId="11">
    <w:abstractNumId w:val="18"/>
  </w:num>
  <w:num w:numId="12">
    <w:abstractNumId w:val="15"/>
  </w:num>
  <w:num w:numId="13">
    <w:abstractNumId w:val="9"/>
  </w:num>
  <w:num w:numId="14">
    <w:abstractNumId w:val="29"/>
  </w:num>
  <w:num w:numId="15">
    <w:abstractNumId w:val="13"/>
  </w:num>
  <w:num w:numId="16">
    <w:abstractNumId w:val="30"/>
  </w:num>
  <w:num w:numId="17">
    <w:abstractNumId w:val="27"/>
  </w:num>
  <w:num w:numId="18">
    <w:abstractNumId w:val="31"/>
  </w:num>
  <w:num w:numId="19">
    <w:abstractNumId w:val="22"/>
  </w:num>
  <w:num w:numId="20">
    <w:abstractNumId w:val="35"/>
  </w:num>
  <w:num w:numId="21">
    <w:abstractNumId w:val="36"/>
  </w:num>
  <w:num w:numId="22">
    <w:abstractNumId w:val="20"/>
  </w:num>
  <w:num w:numId="23">
    <w:abstractNumId w:val="17"/>
  </w:num>
  <w:num w:numId="24">
    <w:abstractNumId w:val="7"/>
  </w:num>
  <w:num w:numId="25">
    <w:abstractNumId w:val="34"/>
  </w:num>
  <w:num w:numId="26">
    <w:abstractNumId w:val="11"/>
  </w:num>
  <w:num w:numId="27">
    <w:abstractNumId w:val="24"/>
  </w:num>
  <w:num w:numId="28">
    <w:abstractNumId w:val="12"/>
  </w:num>
  <w:num w:numId="29">
    <w:abstractNumId w:val="28"/>
  </w:num>
  <w:num w:numId="30">
    <w:abstractNumId w:val="25"/>
  </w:num>
  <w:num w:numId="31">
    <w:abstractNumId w:val="4"/>
  </w:num>
  <w:num w:numId="32">
    <w:abstractNumId w:val="14"/>
  </w:num>
  <w:num w:numId="33">
    <w:abstractNumId w:val="19"/>
  </w:num>
  <w:num w:numId="34">
    <w:abstractNumId w:val="16"/>
  </w:num>
  <w:num w:numId="35">
    <w:abstractNumId w:val="6"/>
  </w:num>
  <w:num w:numId="36">
    <w:abstractNumId w:val="32"/>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ctiveWritingStyle w:appName="MSWord" w:lang="en-US" w:vendorID="64" w:dllVersion="131078" w:nlCheck="1" w:checkStyle="1"/>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BA7116"/>
    <w:rsid w:val="00002488"/>
    <w:rsid w:val="0001146D"/>
    <w:rsid w:val="00015695"/>
    <w:rsid w:val="000170AF"/>
    <w:rsid w:val="000236F0"/>
    <w:rsid w:val="000269ED"/>
    <w:rsid w:val="00031326"/>
    <w:rsid w:val="00042631"/>
    <w:rsid w:val="0005084F"/>
    <w:rsid w:val="00051C71"/>
    <w:rsid w:val="00061755"/>
    <w:rsid w:val="000627A2"/>
    <w:rsid w:val="00063FEA"/>
    <w:rsid w:val="00071A1C"/>
    <w:rsid w:val="0007340E"/>
    <w:rsid w:val="00073B4F"/>
    <w:rsid w:val="0007745A"/>
    <w:rsid w:val="00077F07"/>
    <w:rsid w:val="00082894"/>
    <w:rsid w:val="00086C9C"/>
    <w:rsid w:val="00086E6D"/>
    <w:rsid w:val="00090D0F"/>
    <w:rsid w:val="00090DB4"/>
    <w:rsid w:val="00097C5D"/>
    <w:rsid w:val="000A43E3"/>
    <w:rsid w:val="000A5C11"/>
    <w:rsid w:val="000B20D7"/>
    <w:rsid w:val="000B2DC4"/>
    <w:rsid w:val="000B529D"/>
    <w:rsid w:val="000B6535"/>
    <w:rsid w:val="000C5C24"/>
    <w:rsid w:val="000C7058"/>
    <w:rsid w:val="000C7EC7"/>
    <w:rsid w:val="000D1C11"/>
    <w:rsid w:val="000D2A19"/>
    <w:rsid w:val="000E02D6"/>
    <w:rsid w:val="000E109A"/>
    <w:rsid w:val="000E1E1C"/>
    <w:rsid w:val="000F0616"/>
    <w:rsid w:val="000F16D5"/>
    <w:rsid w:val="000F217F"/>
    <w:rsid w:val="000F306B"/>
    <w:rsid w:val="000F3FA7"/>
    <w:rsid w:val="000F59D6"/>
    <w:rsid w:val="00102457"/>
    <w:rsid w:val="00106BB3"/>
    <w:rsid w:val="00107010"/>
    <w:rsid w:val="00123BC4"/>
    <w:rsid w:val="00134A46"/>
    <w:rsid w:val="0013679B"/>
    <w:rsid w:val="00137E31"/>
    <w:rsid w:val="001406C3"/>
    <w:rsid w:val="00141D5D"/>
    <w:rsid w:val="00151B45"/>
    <w:rsid w:val="00155F6F"/>
    <w:rsid w:val="001575FE"/>
    <w:rsid w:val="00162114"/>
    <w:rsid w:val="00162A58"/>
    <w:rsid w:val="00166FAB"/>
    <w:rsid w:val="00180071"/>
    <w:rsid w:val="001835A7"/>
    <w:rsid w:val="0018604A"/>
    <w:rsid w:val="00191A03"/>
    <w:rsid w:val="00195172"/>
    <w:rsid w:val="001978A0"/>
    <w:rsid w:val="001A1626"/>
    <w:rsid w:val="001B0B4B"/>
    <w:rsid w:val="001B18FF"/>
    <w:rsid w:val="001B1EEA"/>
    <w:rsid w:val="001B1F69"/>
    <w:rsid w:val="001B2EA0"/>
    <w:rsid w:val="001B3381"/>
    <w:rsid w:val="001B5C1B"/>
    <w:rsid w:val="001B7B34"/>
    <w:rsid w:val="001C6CAE"/>
    <w:rsid w:val="001D39BE"/>
    <w:rsid w:val="001D5496"/>
    <w:rsid w:val="001E54E9"/>
    <w:rsid w:val="001E632E"/>
    <w:rsid w:val="001E691C"/>
    <w:rsid w:val="001F1242"/>
    <w:rsid w:val="001F1313"/>
    <w:rsid w:val="001F1977"/>
    <w:rsid w:val="001F1E69"/>
    <w:rsid w:val="001F5C1C"/>
    <w:rsid w:val="001F6469"/>
    <w:rsid w:val="001F7A42"/>
    <w:rsid w:val="00200EE5"/>
    <w:rsid w:val="00202B1B"/>
    <w:rsid w:val="0020479A"/>
    <w:rsid w:val="00206442"/>
    <w:rsid w:val="00210572"/>
    <w:rsid w:val="002106C8"/>
    <w:rsid w:val="00216467"/>
    <w:rsid w:val="00224389"/>
    <w:rsid w:val="0022486F"/>
    <w:rsid w:val="002261B8"/>
    <w:rsid w:val="00234358"/>
    <w:rsid w:val="00244313"/>
    <w:rsid w:val="00245797"/>
    <w:rsid w:val="00251008"/>
    <w:rsid w:val="00254743"/>
    <w:rsid w:val="00254E7F"/>
    <w:rsid w:val="002611E1"/>
    <w:rsid w:val="00265289"/>
    <w:rsid w:val="00274468"/>
    <w:rsid w:val="00275B43"/>
    <w:rsid w:val="00285DFF"/>
    <w:rsid w:val="00295F0A"/>
    <w:rsid w:val="002A3605"/>
    <w:rsid w:val="002A4C9C"/>
    <w:rsid w:val="002B1248"/>
    <w:rsid w:val="002B2B11"/>
    <w:rsid w:val="002B404C"/>
    <w:rsid w:val="002B6493"/>
    <w:rsid w:val="002B6D24"/>
    <w:rsid w:val="002C222A"/>
    <w:rsid w:val="002D0150"/>
    <w:rsid w:val="002D03D4"/>
    <w:rsid w:val="002D4FCB"/>
    <w:rsid w:val="002D7400"/>
    <w:rsid w:val="002D766A"/>
    <w:rsid w:val="002E2AA6"/>
    <w:rsid w:val="002E4D25"/>
    <w:rsid w:val="002F117E"/>
    <w:rsid w:val="002F1E35"/>
    <w:rsid w:val="002F6C8A"/>
    <w:rsid w:val="003023D8"/>
    <w:rsid w:val="00302B67"/>
    <w:rsid w:val="003126B7"/>
    <w:rsid w:val="003270A7"/>
    <w:rsid w:val="00327107"/>
    <w:rsid w:val="00330B18"/>
    <w:rsid w:val="00331282"/>
    <w:rsid w:val="00333AC6"/>
    <w:rsid w:val="00334A7C"/>
    <w:rsid w:val="00337F2F"/>
    <w:rsid w:val="00341FC3"/>
    <w:rsid w:val="0034258C"/>
    <w:rsid w:val="0034393E"/>
    <w:rsid w:val="00343C2A"/>
    <w:rsid w:val="00346162"/>
    <w:rsid w:val="00346E7E"/>
    <w:rsid w:val="00347491"/>
    <w:rsid w:val="003544DA"/>
    <w:rsid w:val="00362D3F"/>
    <w:rsid w:val="00365545"/>
    <w:rsid w:val="00365708"/>
    <w:rsid w:val="00365777"/>
    <w:rsid w:val="003664D3"/>
    <w:rsid w:val="00371E4B"/>
    <w:rsid w:val="00381AE6"/>
    <w:rsid w:val="00386BCB"/>
    <w:rsid w:val="00392718"/>
    <w:rsid w:val="00392A0C"/>
    <w:rsid w:val="00392DEB"/>
    <w:rsid w:val="0039603F"/>
    <w:rsid w:val="00396954"/>
    <w:rsid w:val="003A2E44"/>
    <w:rsid w:val="003A3038"/>
    <w:rsid w:val="003A5EBB"/>
    <w:rsid w:val="003A7EDD"/>
    <w:rsid w:val="003B2313"/>
    <w:rsid w:val="003B602A"/>
    <w:rsid w:val="003B65F6"/>
    <w:rsid w:val="003C0B41"/>
    <w:rsid w:val="003C1CA4"/>
    <w:rsid w:val="003C3DCD"/>
    <w:rsid w:val="003C71F4"/>
    <w:rsid w:val="003D4EDC"/>
    <w:rsid w:val="003D549D"/>
    <w:rsid w:val="003D622E"/>
    <w:rsid w:val="003E2343"/>
    <w:rsid w:val="003E2DAA"/>
    <w:rsid w:val="003E600C"/>
    <w:rsid w:val="003E6568"/>
    <w:rsid w:val="003F33FD"/>
    <w:rsid w:val="003F51BB"/>
    <w:rsid w:val="003F64D3"/>
    <w:rsid w:val="003F7C2D"/>
    <w:rsid w:val="00400635"/>
    <w:rsid w:val="00401B09"/>
    <w:rsid w:val="00403037"/>
    <w:rsid w:val="004223D0"/>
    <w:rsid w:val="00422FF0"/>
    <w:rsid w:val="004231BD"/>
    <w:rsid w:val="00423987"/>
    <w:rsid w:val="00425C85"/>
    <w:rsid w:val="00426727"/>
    <w:rsid w:val="00426FA1"/>
    <w:rsid w:val="004276AE"/>
    <w:rsid w:val="0043066C"/>
    <w:rsid w:val="004311A0"/>
    <w:rsid w:val="00432AA6"/>
    <w:rsid w:val="00433457"/>
    <w:rsid w:val="0043484A"/>
    <w:rsid w:val="0043484D"/>
    <w:rsid w:val="00440F78"/>
    <w:rsid w:val="0044141A"/>
    <w:rsid w:val="00450534"/>
    <w:rsid w:val="00450BC3"/>
    <w:rsid w:val="00451205"/>
    <w:rsid w:val="00451241"/>
    <w:rsid w:val="00451C41"/>
    <w:rsid w:val="004520E9"/>
    <w:rsid w:val="004561FB"/>
    <w:rsid w:val="00456646"/>
    <w:rsid w:val="00456EAE"/>
    <w:rsid w:val="004573EB"/>
    <w:rsid w:val="00467A96"/>
    <w:rsid w:val="00467CCD"/>
    <w:rsid w:val="004722A1"/>
    <w:rsid w:val="00474E0E"/>
    <w:rsid w:val="00490726"/>
    <w:rsid w:val="00491241"/>
    <w:rsid w:val="004921DB"/>
    <w:rsid w:val="0049625E"/>
    <w:rsid w:val="00497F34"/>
    <w:rsid w:val="004A31F3"/>
    <w:rsid w:val="004A6A54"/>
    <w:rsid w:val="004B0355"/>
    <w:rsid w:val="004B1A43"/>
    <w:rsid w:val="004B2450"/>
    <w:rsid w:val="004B3998"/>
    <w:rsid w:val="004B5C52"/>
    <w:rsid w:val="004B6616"/>
    <w:rsid w:val="004B7A15"/>
    <w:rsid w:val="004B7B1F"/>
    <w:rsid w:val="004C5171"/>
    <w:rsid w:val="004C56A0"/>
    <w:rsid w:val="004D00B7"/>
    <w:rsid w:val="004D550C"/>
    <w:rsid w:val="004D5692"/>
    <w:rsid w:val="004D64F8"/>
    <w:rsid w:val="004D6546"/>
    <w:rsid w:val="004D750B"/>
    <w:rsid w:val="004E0A0B"/>
    <w:rsid w:val="004E5445"/>
    <w:rsid w:val="004E5B3D"/>
    <w:rsid w:val="004F5AD0"/>
    <w:rsid w:val="004F7E9D"/>
    <w:rsid w:val="005004EC"/>
    <w:rsid w:val="005010E8"/>
    <w:rsid w:val="005020D3"/>
    <w:rsid w:val="005105D2"/>
    <w:rsid w:val="005127B2"/>
    <w:rsid w:val="00523BBE"/>
    <w:rsid w:val="00525353"/>
    <w:rsid w:val="00527419"/>
    <w:rsid w:val="005352A0"/>
    <w:rsid w:val="005352DA"/>
    <w:rsid w:val="0054404C"/>
    <w:rsid w:val="00550BD8"/>
    <w:rsid w:val="005517EB"/>
    <w:rsid w:val="00556322"/>
    <w:rsid w:val="005600C3"/>
    <w:rsid w:val="00562CF3"/>
    <w:rsid w:val="005700B8"/>
    <w:rsid w:val="00570E2B"/>
    <w:rsid w:val="00572A54"/>
    <w:rsid w:val="00574FFD"/>
    <w:rsid w:val="00575913"/>
    <w:rsid w:val="00580952"/>
    <w:rsid w:val="00582E07"/>
    <w:rsid w:val="00584811"/>
    <w:rsid w:val="00585107"/>
    <w:rsid w:val="00587A6A"/>
    <w:rsid w:val="00590D62"/>
    <w:rsid w:val="005919ED"/>
    <w:rsid w:val="0059277B"/>
    <w:rsid w:val="00592F06"/>
    <w:rsid w:val="00596DAA"/>
    <w:rsid w:val="00596DF2"/>
    <w:rsid w:val="005A0AA0"/>
    <w:rsid w:val="005A45AF"/>
    <w:rsid w:val="005B46B8"/>
    <w:rsid w:val="005B74A5"/>
    <w:rsid w:val="005C27C8"/>
    <w:rsid w:val="005C3F05"/>
    <w:rsid w:val="005C50BA"/>
    <w:rsid w:val="005D0622"/>
    <w:rsid w:val="005D07C6"/>
    <w:rsid w:val="005D09CD"/>
    <w:rsid w:val="005D1A79"/>
    <w:rsid w:val="005D2915"/>
    <w:rsid w:val="005D52DF"/>
    <w:rsid w:val="005D62A9"/>
    <w:rsid w:val="005D72F2"/>
    <w:rsid w:val="005E2C7A"/>
    <w:rsid w:val="005E650E"/>
    <w:rsid w:val="005E7544"/>
    <w:rsid w:val="005F0C69"/>
    <w:rsid w:val="005F72CE"/>
    <w:rsid w:val="00604EBF"/>
    <w:rsid w:val="00605DF8"/>
    <w:rsid w:val="006112C8"/>
    <w:rsid w:val="00611A4D"/>
    <w:rsid w:val="00612FFE"/>
    <w:rsid w:val="006231D3"/>
    <w:rsid w:val="00623410"/>
    <w:rsid w:val="0062431C"/>
    <w:rsid w:val="00625446"/>
    <w:rsid w:val="00631D7D"/>
    <w:rsid w:val="006326C5"/>
    <w:rsid w:val="006362DD"/>
    <w:rsid w:val="00637387"/>
    <w:rsid w:val="00641BAB"/>
    <w:rsid w:val="00642B6A"/>
    <w:rsid w:val="006441D0"/>
    <w:rsid w:val="006455B3"/>
    <w:rsid w:val="00650FD6"/>
    <w:rsid w:val="006526D7"/>
    <w:rsid w:val="00657E77"/>
    <w:rsid w:val="0066512C"/>
    <w:rsid w:val="0066776D"/>
    <w:rsid w:val="00672A78"/>
    <w:rsid w:val="00682A5A"/>
    <w:rsid w:val="0068476B"/>
    <w:rsid w:val="0068505D"/>
    <w:rsid w:val="00685371"/>
    <w:rsid w:val="00685B5B"/>
    <w:rsid w:val="00690820"/>
    <w:rsid w:val="00692A91"/>
    <w:rsid w:val="006A1726"/>
    <w:rsid w:val="006A5DF3"/>
    <w:rsid w:val="006B362D"/>
    <w:rsid w:val="006B372C"/>
    <w:rsid w:val="006B7660"/>
    <w:rsid w:val="006B76A7"/>
    <w:rsid w:val="006C4431"/>
    <w:rsid w:val="006D13AA"/>
    <w:rsid w:val="006E2E09"/>
    <w:rsid w:val="006E467B"/>
    <w:rsid w:val="006E5154"/>
    <w:rsid w:val="006E7742"/>
    <w:rsid w:val="006F199A"/>
    <w:rsid w:val="006F1E82"/>
    <w:rsid w:val="00703762"/>
    <w:rsid w:val="007065BD"/>
    <w:rsid w:val="00713BFD"/>
    <w:rsid w:val="007172D4"/>
    <w:rsid w:val="00731BFC"/>
    <w:rsid w:val="00732F14"/>
    <w:rsid w:val="00733EB0"/>
    <w:rsid w:val="007346DA"/>
    <w:rsid w:val="007353F7"/>
    <w:rsid w:val="00737531"/>
    <w:rsid w:val="0074039A"/>
    <w:rsid w:val="007436B6"/>
    <w:rsid w:val="00743BFA"/>
    <w:rsid w:val="007459A3"/>
    <w:rsid w:val="007478F0"/>
    <w:rsid w:val="00752F58"/>
    <w:rsid w:val="0075365B"/>
    <w:rsid w:val="007539A7"/>
    <w:rsid w:val="00755668"/>
    <w:rsid w:val="0076064B"/>
    <w:rsid w:val="007626EF"/>
    <w:rsid w:val="0077013F"/>
    <w:rsid w:val="00776C07"/>
    <w:rsid w:val="0077704A"/>
    <w:rsid w:val="007814A7"/>
    <w:rsid w:val="0078236D"/>
    <w:rsid w:val="00783B3D"/>
    <w:rsid w:val="00784D5B"/>
    <w:rsid w:val="00784DF2"/>
    <w:rsid w:val="00790C00"/>
    <w:rsid w:val="00794DDE"/>
    <w:rsid w:val="00794FC3"/>
    <w:rsid w:val="007979D3"/>
    <w:rsid w:val="007A4D24"/>
    <w:rsid w:val="007A53C2"/>
    <w:rsid w:val="007A6B7F"/>
    <w:rsid w:val="007B7F6D"/>
    <w:rsid w:val="007D3976"/>
    <w:rsid w:val="007D4D50"/>
    <w:rsid w:val="007D7039"/>
    <w:rsid w:val="007D77F4"/>
    <w:rsid w:val="007E2285"/>
    <w:rsid w:val="007F2925"/>
    <w:rsid w:val="007F3499"/>
    <w:rsid w:val="007F52F5"/>
    <w:rsid w:val="00801942"/>
    <w:rsid w:val="00811C5F"/>
    <w:rsid w:val="00814444"/>
    <w:rsid w:val="00816743"/>
    <w:rsid w:val="00820D05"/>
    <w:rsid w:val="00825F5D"/>
    <w:rsid w:val="00826A7A"/>
    <w:rsid w:val="00840A9B"/>
    <w:rsid w:val="00841028"/>
    <w:rsid w:val="00841CCA"/>
    <w:rsid w:val="0084206E"/>
    <w:rsid w:val="0084411F"/>
    <w:rsid w:val="00852ED2"/>
    <w:rsid w:val="0085330D"/>
    <w:rsid w:val="0085536A"/>
    <w:rsid w:val="00857898"/>
    <w:rsid w:val="00860263"/>
    <w:rsid w:val="00871B41"/>
    <w:rsid w:val="0087447C"/>
    <w:rsid w:val="008746A8"/>
    <w:rsid w:val="00874826"/>
    <w:rsid w:val="0087677B"/>
    <w:rsid w:val="00876A2B"/>
    <w:rsid w:val="00877821"/>
    <w:rsid w:val="00881389"/>
    <w:rsid w:val="008830BF"/>
    <w:rsid w:val="008904D6"/>
    <w:rsid w:val="00893F13"/>
    <w:rsid w:val="00896304"/>
    <w:rsid w:val="00896993"/>
    <w:rsid w:val="00897D8C"/>
    <w:rsid w:val="008A13FC"/>
    <w:rsid w:val="008B32DA"/>
    <w:rsid w:val="008B4D7F"/>
    <w:rsid w:val="008B54BC"/>
    <w:rsid w:val="008C2B23"/>
    <w:rsid w:val="008C7FF5"/>
    <w:rsid w:val="008D29D7"/>
    <w:rsid w:val="008D41E9"/>
    <w:rsid w:val="008D6B8B"/>
    <w:rsid w:val="00900042"/>
    <w:rsid w:val="00903D04"/>
    <w:rsid w:val="009078A2"/>
    <w:rsid w:val="00910CE8"/>
    <w:rsid w:val="009126BC"/>
    <w:rsid w:val="00917A48"/>
    <w:rsid w:val="00921130"/>
    <w:rsid w:val="0092743C"/>
    <w:rsid w:val="009344DB"/>
    <w:rsid w:val="0093464B"/>
    <w:rsid w:val="00936529"/>
    <w:rsid w:val="00940160"/>
    <w:rsid w:val="009402C1"/>
    <w:rsid w:val="00940395"/>
    <w:rsid w:val="00941410"/>
    <w:rsid w:val="00947B7B"/>
    <w:rsid w:val="00953281"/>
    <w:rsid w:val="009560F7"/>
    <w:rsid w:val="0095662D"/>
    <w:rsid w:val="00964552"/>
    <w:rsid w:val="009734FC"/>
    <w:rsid w:val="00990B3D"/>
    <w:rsid w:val="009A004A"/>
    <w:rsid w:val="009A177E"/>
    <w:rsid w:val="009A22DE"/>
    <w:rsid w:val="009A7837"/>
    <w:rsid w:val="009B647D"/>
    <w:rsid w:val="009C1BD2"/>
    <w:rsid w:val="009C1E81"/>
    <w:rsid w:val="009C24BA"/>
    <w:rsid w:val="009C7D9D"/>
    <w:rsid w:val="009D096F"/>
    <w:rsid w:val="009D0ED9"/>
    <w:rsid w:val="009D3317"/>
    <w:rsid w:val="009D7E68"/>
    <w:rsid w:val="009E1EC2"/>
    <w:rsid w:val="009E2A33"/>
    <w:rsid w:val="009E5A36"/>
    <w:rsid w:val="009E703E"/>
    <w:rsid w:val="009F216B"/>
    <w:rsid w:val="009F4AF8"/>
    <w:rsid w:val="00A00A21"/>
    <w:rsid w:val="00A05BB8"/>
    <w:rsid w:val="00A07F54"/>
    <w:rsid w:val="00A12845"/>
    <w:rsid w:val="00A1662F"/>
    <w:rsid w:val="00A168E9"/>
    <w:rsid w:val="00A16DEF"/>
    <w:rsid w:val="00A253F1"/>
    <w:rsid w:val="00A25DAF"/>
    <w:rsid w:val="00A26C46"/>
    <w:rsid w:val="00A3341A"/>
    <w:rsid w:val="00A37516"/>
    <w:rsid w:val="00A37EC8"/>
    <w:rsid w:val="00A40987"/>
    <w:rsid w:val="00A42726"/>
    <w:rsid w:val="00A4429F"/>
    <w:rsid w:val="00A473F9"/>
    <w:rsid w:val="00A47D12"/>
    <w:rsid w:val="00A518C5"/>
    <w:rsid w:val="00A64311"/>
    <w:rsid w:val="00A655B4"/>
    <w:rsid w:val="00A660D7"/>
    <w:rsid w:val="00A704E3"/>
    <w:rsid w:val="00A706F1"/>
    <w:rsid w:val="00A74FB0"/>
    <w:rsid w:val="00A7503C"/>
    <w:rsid w:val="00A7527D"/>
    <w:rsid w:val="00A764FA"/>
    <w:rsid w:val="00A7684D"/>
    <w:rsid w:val="00A769F3"/>
    <w:rsid w:val="00A77D22"/>
    <w:rsid w:val="00A85581"/>
    <w:rsid w:val="00A8590F"/>
    <w:rsid w:val="00A86BE2"/>
    <w:rsid w:val="00A966C6"/>
    <w:rsid w:val="00AA73E8"/>
    <w:rsid w:val="00AB03CF"/>
    <w:rsid w:val="00AB41CE"/>
    <w:rsid w:val="00AB7004"/>
    <w:rsid w:val="00AC1A83"/>
    <w:rsid w:val="00AC3130"/>
    <w:rsid w:val="00AD32EE"/>
    <w:rsid w:val="00AD647A"/>
    <w:rsid w:val="00AE0327"/>
    <w:rsid w:val="00AF00F4"/>
    <w:rsid w:val="00AF1401"/>
    <w:rsid w:val="00AF5249"/>
    <w:rsid w:val="00B01914"/>
    <w:rsid w:val="00B15669"/>
    <w:rsid w:val="00B215D1"/>
    <w:rsid w:val="00B223C6"/>
    <w:rsid w:val="00B4033E"/>
    <w:rsid w:val="00B4165E"/>
    <w:rsid w:val="00B45270"/>
    <w:rsid w:val="00B53F1C"/>
    <w:rsid w:val="00B54A10"/>
    <w:rsid w:val="00B607A9"/>
    <w:rsid w:val="00B611E7"/>
    <w:rsid w:val="00B61757"/>
    <w:rsid w:val="00B61DB1"/>
    <w:rsid w:val="00B6320D"/>
    <w:rsid w:val="00B63D62"/>
    <w:rsid w:val="00B67FF8"/>
    <w:rsid w:val="00B74CEA"/>
    <w:rsid w:val="00B80B73"/>
    <w:rsid w:val="00B870DD"/>
    <w:rsid w:val="00B90B8A"/>
    <w:rsid w:val="00B9379E"/>
    <w:rsid w:val="00B93CFD"/>
    <w:rsid w:val="00B95E90"/>
    <w:rsid w:val="00B95EBB"/>
    <w:rsid w:val="00B96153"/>
    <w:rsid w:val="00B9653B"/>
    <w:rsid w:val="00BA4E7C"/>
    <w:rsid w:val="00BA4F9F"/>
    <w:rsid w:val="00BA5FB5"/>
    <w:rsid w:val="00BA7116"/>
    <w:rsid w:val="00BB007F"/>
    <w:rsid w:val="00BB0C72"/>
    <w:rsid w:val="00BB35E2"/>
    <w:rsid w:val="00BB7ED3"/>
    <w:rsid w:val="00BC0AEF"/>
    <w:rsid w:val="00BD61E8"/>
    <w:rsid w:val="00BE5F1E"/>
    <w:rsid w:val="00BF1250"/>
    <w:rsid w:val="00BF1831"/>
    <w:rsid w:val="00BF2AB5"/>
    <w:rsid w:val="00BF450E"/>
    <w:rsid w:val="00BF5D37"/>
    <w:rsid w:val="00BF7072"/>
    <w:rsid w:val="00BF77E4"/>
    <w:rsid w:val="00C00DBF"/>
    <w:rsid w:val="00C170EA"/>
    <w:rsid w:val="00C240BA"/>
    <w:rsid w:val="00C25226"/>
    <w:rsid w:val="00C306DB"/>
    <w:rsid w:val="00C323D6"/>
    <w:rsid w:val="00C3472D"/>
    <w:rsid w:val="00C372FB"/>
    <w:rsid w:val="00C377EF"/>
    <w:rsid w:val="00C41BD9"/>
    <w:rsid w:val="00C41D5C"/>
    <w:rsid w:val="00C41FEF"/>
    <w:rsid w:val="00C42BEA"/>
    <w:rsid w:val="00C57112"/>
    <w:rsid w:val="00C57648"/>
    <w:rsid w:val="00C61BB9"/>
    <w:rsid w:val="00C62724"/>
    <w:rsid w:val="00C62B68"/>
    <w:rsid w:val="00C6545C"/>
    <w:rsid w:val="00C657A6"/>
    <w:rsid w:val="00C67BA5"/>
    <w:rsid w:val="00C83533"/>
    <w:rsid w:val="00C84F6B"/>
    <w:rsid w:val="00C86F43"/>
    <w:rsid w:val="00C92015"/>
    <w:rsid w:val="00C9624E"/>
    <w:rsid w:val="00CA07FD"/>
    <w:rsid w:val="00CA5598"/>
    <w:rsid w:val="00CA5B89"/>
    <w:rsid w:val="00CB10FF"/>
    <w:rsid w:val="00CB134D"/>
    <w:rsid w:val="00CB1700"/>
    <w:rsid w:val="00CB1D1E"/>
    <w:rsid w:val="00CB239E"/>
    <w:rsid w:val="00CB2993"/>
    <w:rsid w:val="00CB58E0"/>
    <w:rsid w:val="00CB7060"/>
    <w:rsid w:val="00CC1AA3"/>
    <w:rsid w:val="00CC4EE0"/>
    <w:rsid w:val="00CC6A40"/>
    <w:rsid w:val="00CC7807"/>
    <w:rsid w:val="00CD1F01"/>
    <w:rsid w:val="00CD212F"/>
    <w:rsid w:val="00CD2B0B"/>
    <w:rsid w:val="00CD4653"/>
    <w:rsid w:val="00CD5653"/>
    <w:rsid w:val="00CD7702"/>
    <w:rsid w:val="00CE03BD"/>
    <w:rsid w:val="00CE07F1"/>
    <w:rsid w:val="00CE1080"/>
    <w:rsid w:val="00CE1C5C"/>
    <w:rsid w:val="00CE29AD"/>
    <w:rsid w:val="00CE4A81"/>
    <w:rsid w:val="00CF0DB3"/>
    <w:rsid w:val="00CF5ABB"/>
    <w:rsid w:val="00CF5D13"/>
    <w:rsid w:val="00CF68F1"/>
    <w:rsid w:val="00D003E4"/>
    <w:rsid w:val="00D013C7"/>
    <w:rsid w:val="00D02216"/>
    <w:rsid w:val="00D070A9"/>
    <w:rsid w:val="00D07745"/>
    <w:rsid w:val="00D131E7"/>
    <w:rsid w:val="00D15F4D"/>
    <w:rsid w:val="00D16C28"/>
    <w:rsid w:val="00D21656"/>
    <w:rsid w:val="00D22B49"/>
    <w:rsid w:val="00D25228"/>
    <w:rsid w:val="00D25B7E"/>
    <w:rsid w:val="00D262BF"/>
    <w:rsid w:val="00D26F80"/>
    <w:rsid w:val="00D32851"/>
    <w:rsid w:val="00D3466C"/>
    <w:rsid w:val="00D370FC"/>
    <w:rsid w:val="00D43506"/>
    <w:rsid w:val="00D46FA5"/>
    <w:rsid w:val="00D5207C"/>
    <w:rsid w:val="00D529CA"/>
    <w:rsid w:val="00D53476"/>
    <w:rsid w:val="00D551AA"/>
    <w:rsid w:val="00D56BF4"/>
    <w:rsid w:val="00D57300"/>
    <w:rsid w:val="00D64BFE"/>
    <w:rsid w:val="00D6522A"/>
    <w:rsid w:val="00D6570B"/>
    <w:rsid w:val="00D74371"/>
    <w:rsid w:val="00D81A9E"/>
    <w:rsid w:val="00D82374"/>
    <w:rsid w:val="00D87AD2"/>
    <w:rsid w:val="00D94C98"/>
    <w:rsid w:val="00DA5266"/>
    <w:rsid w:val="00DB0B9D"/>
    <w:rsid w:val="00DB247C"/>
    <w:rsid w:val="00DB2814"/>
    <w:rsid w:val="00DB711C"/>
    <w:rsid w:val="00DC1573"/>
    <w:rsid w:val="00DC337E"/>
    <w:rsid w:val="00DC3F49"/>
    <w:rsid w:val="00DC6E00"/>
    <w:rsid w:val="00DC72F5"/>
    <w:rsid w:val="00DD2EDF"/>
    <w:rsid w:val="00DE42E9"/>
    <w:rsid w:val="00DE664F"/>
    <w:rsid w:val="00DF10DB"/>
    <w:rsid w:val="00DF6DF0"/>
    <w:rsid w:val="00E0370B"/>
    <w:rsid w:val="00E075EE"/>
    <w:rsid w:val="00E1391D"/>
    <w:rsid w:val="00E15C7E"/>
    <w:rsid w:val="00E1651C"/>
    <w:rsid w:val="00E170EE"/>
    <w:rsid w:val="00E21EEA"/>
    <w:rsid w:val="00E232EE"/>
    <w:rsid w:val="00E2528D"/>
    <w:rsid w:val="00E36C26"/>
    <w:rsid w:val="00E423E2"/>
    <w:rsid w:val="00E44AB0"/>
    <w:rsid w:val="00E50CA5"/>
    <w:rsid w:val="00E520E3"/>
    <w:rsid w:val="00E5351B"/>
    <w:rsid w:val="00E53766"/>
    <w:rsid w:val="00E569BC"/>
    <w:rsid w:val="00E60384"/>
    <w:rsid w:val="00E621C0"/>
    <w:rsid w:val="00E62AF5"/>
    <w:rsid w:val="00E6536A"/>
    <w:rsid w:val="00E65553"/>
    <w:rsid w:val="00E658E9"/>
    <w:rsid w:val="00E66A17"/>
    <w:rsid w:val="00E66D99"/>
    <w:rsid w:val="00E66DBC"/>
    <w:rsid w:val="00E76D15"/>
    <w:rsid w:val="00E83161"/>
    <w:rsid w:val="00E86078"/>
    <w:rsid w:val="00E86D8A"/>
    <w:rsid w:val="00E91E70"/>
    <w:rsid w:val="00E92EF1"/>
    <w:rsid w:val="00E93B6B"/>
    <w:rsid w:val="00E95072"/>
    <w:rsid w:val="00E96478"/>
    <w:rsid w:val="00E97971"/>
    <w:rsid w:val="00EB12BA"/>
    <w:rsid w:val="00EB165A"/>
    <w:rsid w:val="00EB1D5A"/>
    <w:rsid w:val="00EB3F0B"/>
    <w:rsid w:val="00EB4583"/>
    <w:rsid w:val="00EB769F"/>
    <w:rsid w:val="00EC0683"/>
    <w:rsid w:val="00EC221D"/>
    <w:rsid w:val="00EC540F"/>
    <w:rsid w:val="00EC6216"/>
    <w:rsid w:val="00EC72E2"/>
    <w:rsid w:val="00ED0D7E"/>
    <w:rsid w:val="00ED0F04"/>
    <w:rsid w:val="00ED72C6"/>
    <w:rsid w:val="00EE0D47"/>
    <w:rsid w:val="00EE19C8"/>
    <w:rsid w:val="00EE429E"/>
    <w:rsid w:val="00EF4DAD"/>
    <w:rsid w:val="00F00E72"/>
    <w:rsid w:val="00F0271E"/>
    <w:rsid w:val="00F04D47"/>
    <w:rsid w:val="00F06A4F"/>
    <w:rsid w:val="00F1108C"/>
    <w:rsid w:val="00F118F4"/>
    <w:rsid w:val="00F13CAD"/>
    <w:rsid w:val="00F15E59"/>
    <w:rsid w:val="00F16048"/>
    <w:rsid w:val="00F202BE"/>
    <w:rsid w:val="00F25C17"/>
    <w:rsid w:val="00F27285"/>
    <w:rsid w:val="00F27D83"/>
    <w:rsid w:val="00F36BA3"/>
    <w:rsid w:val="00F41B22"/>
    <w:rsid w:val="00F457D3"/>
    <w:rsid w:val="00F46AD8"/>
    <w:rsid w:val="00F50F9F"/>
    <w:rsid w:val="00F5182A"/>
    <w:rsid w:val="00F522D6"/>
    <w:rsid w:val="00F54E76"/>
    <w:rsid w:val="00F558A3"/>
    <w:rsid w:val="00F6541F"/>
    <w:rsid w:val="00F65500"/>
    <w:rsid w:val="00F65EB9"/>
    <w:rsid w:val="00F67385"/>
    <w:rsid w:val="00F77440"/>
    <w:rsid w:val="00F807D1"/>
    <w:rsid w:val="00F83F90"/>
    <w:rsid w:val="00F86D78"/>
    <w:rsid w:val="00F92674"/>
    <w:rsid w:val="00F92E72"/>
    <w:rsid w:val="00F95B86"/>
    <w:rsid w:val="00FA0A66"/>
    <w:rsid w:val="00FA1055"/>
    <w:rsid w:val="00FA24BB"/>
    <w:rsid w:val="00FA4455"/>
    <w:rsid w:val="00FA47F7"/>
    <w:rsid w:val="00FA6B5F"/>
    <w:rsid w:val="00FA7145"/>
    <w:rsid w:val="00FA7A09"/>
    <w:rsid w:val="00FB28B4"/>
    <w:rsid w:val="00FB44C6"/>
    <w:rsid w:val="00FB4EB5"/>
    <w:rsid w:val="00FD588A"/>
    <w:rsid w:val="00FD5919"/>
    <w:rsid w:val="00FD5D12"/>
    <w:rsid w:val="00FE5092"/>
    <w:rsid w:val="00FE5A9C"/>
    <w:rsid w:val="00FE662C"/>
    <w:rsid w:val="00FE760B"/>
    <w:rsid w:val="00FF2781"/>
    <w:rsid w:val="00FF7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99A"/>
    <w:rPr>
      <w:sz w:val="24"/>
      <w:szCs w:val="24"/>
    </w:rPr>
  </w:style>
  <w:style w:type="paragraph" w:styleId="Heading1">
    <w:name w:val="heading 1"/>
    <w:basedOn w:val="Normal"/>
    <w:next w:val="Normal"/>
    <w:qFormat/>
    <w:rsid w:val="006F199A"/>
    <w:pPr>
      <w:keepNext/>
      <w:outlineLvl w:val="0"/>
    </w:pPr>
    <w:rPr>
      <w:b/>
      <w:szCs w:val="20"/>
    </w:rPr>
  </w:style>
  <w:style w:type="paragraph" w:styleId="Heading2">
    <w:name w:val="heading 2"/>
    <w:basedOn w:val="Normal"/>
    <w:next w:val="Normal"/>
    <w:qFormat/>
    <w:rsid w:val="006F199A"/>
    <w:pPr>
      <w:keepNext/>
      <w:outlineLvl w:val="1"/>
    </w:pPr>
    <w:rPr>
      <w:szCs w:val="20"/>
    </w:rPr>
  </w:style>
  <w:style w:type="paragraph" w:styleId="Heading4">
    <w:name w:val="heading 4"/>
    <w:basedOn w:val="Normal"/>
    <w:next w:val="Normal"/>
    <w:qFormat/>
    <w:rsid w:val="00CD2B0B"/>
    <w:pPr>
      <w:keepNext/>
      <w:spacing w:before="240" w:after="60"/>
      <w:outlineLvl w:val="3"/>
    </w:pPr>
    <w:rPr>
      <w:b/>
      <w:bCs/>
      <w:sz w:val="28"/>
      <w:szCs w:val="28"/>
    </w:rPr>
  </w:style>
  <w:style w:type="paragraph" w:styleId="Heading5">
    <w:name w:val="heading 5"/>
    <w:basedOn w:val="Normal"/>
    <w:next w:val="Normal"/>
    <w:qFormat/>
    <w:rsid w:val="00CD2B0B"/>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F199A"/>
    <w:pPr>
      <w:jc w:val="center"/>
    </w:pPr>
    <w:rPr>
      <w:b/>
      <w:szCs w:val="20"/>
      <w:u w:val="single"/>
    </w:rPr>
  </w:style>
  <w:style w:type="paragraph" w:styleId="Header">
    <w:name w:val="header"/>
    <w:basedOn w:val="Normal"/>
    <w:rsid w:val="006F199A"/>
    <w:pPr>
      <w:tabs>
        <w:tab w:val="center" w:pos="4320"/>
        <w:tab w:val="right" w:pos="8640"/>
      </w:tabs>
    </w:pPr>
  </w:style>
  <w:style w:type="paragraph" w:styleId="BodyText">
    <w:name w:val="Body Text"/>
    <w:basedOn w:val="Normal"/>
    <w:rsid w:val="006F199A"/>
    <w:pPr>
      <w:jc w:val="both"/>
    </w:pPr>
    <w:rPr>
      <w:szCs w:val="20"/>
    </w:rPr>
  </w:style>
  <w:style w:type="paragraph" w:styleId="BodyTextIndent">
    <w:name w:val="Body Text Indent"/>
    <w:basedOn w:val="Normal"/>
    <w:rsid w:val="006F199A"/>
    <w:pPr>
      <w:ind w:left="720"/>
      <w:jc w:val="both"/>
    </w:pPr>
    <w:rPr>
      <w:sz w:val="26"/>
      <w:szCs w:val="20"/>
    </w:rPr>
  </w:style>
  <w:style w:type="paragraph" w:styleId="BodyTextIndent2">
    <w:name w:val="Body Text Indent 2"/>
    <w:basedOn w:val="Normal"/>
    <w:rsid w:val="006F199A"/>
    <w:pPr>
      <w:ind w:left="1080" w:hanging="1080"/>
      <w:jc w:val="both"/>
    </w:pPr>
  </w:style>
  <w:style w:type="paragraph" w:styleId="BodyTextIndent3">
    <w:name w:val="Body Text Indent 3"/>
    <w:basedOn w:val="Normal"/>
    <w:rsid w:val="006F199A"/>
    <w:pPr>
      <w:ind w:left="1800"/>
      <w:jc w:val="both"/>
    </w:pPr>
  </w:style>
  <w:style w:type="character" w:styleId="PageNumber">
    <w:name w:val="page number"/>
    <w:basedOn w:val="DefaultParagraphFont"/>
    <w:rsid w:val="006F199A"/>
  </w:style>
  <w:style w:type="paragraph" w:styleId="Footer">
    <w:name w:val="footer"/>
    <w:basedOn w:val="Normal"/>
    <w:rsid w:val="00426FA1"/>
    <w:pPr>
      <w:tabs>
        <w:tab w:val="center" w:pos="4320"/>
        <w:tab w:val="right" w:pos="8640"/>
      </w:tabs>
    </w:pPr>
  </w:style>
  <w:style w:type="paragraph" w:styleId="BodyText2">
    <w:name w:val="Body Text 2"/>
    <w:basedOn w:val="Normal"/>
    <w:rsid w:val="00CD2B0B"/>
    <w:pPr>
      <w:spacing w:after="120" w:line="480" w:lineRule="auto"/>
    </w:pPr>
  </w:style>
  <w:style w:type="paragraph" w:styleId="BlockText">
    <w:name w:val="Block Text"/>
    <w:basedOn w:val="Normal"/>
    <w:rsid w:val="00CD2B0B"/>
    <w:pPr>
      <w:spacing w:line="360" w:lineRule="auto"/>
      <w:ind w:left="1080" w:right="-360" w:hanging="1080"/>
      <w:jc w:val="both"/>
    </w:pPr>
    <w:rPr>
      <w:szCs w:val="20"/>
    </w:rPr>
  </w:style>
  <w:style w:type="table" w:styleId="TableGrid">
    <w:name w:val="Table Grid"/>
    <w:basedOn w:val="TableNormal"/>
    <w:rsid w:val="00A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245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C11C-79B7-4CA5-8E60-09293500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RAJASTHAN STATE INDUSTRIAL DEVELOPMENT AND INVESTMENT</vt:lpstr>
    </vt:vector>
  </TitlesOfParts>
  <Company>RIICO</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RAJASTHAN STATE INDUSTRIAL DEVELOPMENT AND INVESTMENT</dc:title>
  <dc:creator>dksharma</dc:creator>
  <cp:lastModifiedBy>Wipro</cp:lastModifiedBy>
  <cp:revision>2</cp:revision>
  <cp:lastPrinted>2011-11-01T07:45:00Z</cp:lastPrinted>
  <dcterms:created xsi:type="dcterms:W3CDTF">2011-11-01T09:17:00Z</dcterms:created>
  <dcterms:modified xsi:type="dcterms:W3CDTF">2011-11-01T09:17:00Z</dcterms:modified>
</cp:coreProperties>
</file>